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lang w:eastAsia="zh-CN"/>
        </w:rPr>
        <w:t>海口市国资委</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海口市国资委</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海口市国资委</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海口市国资委</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海口市国资委</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ind w:firstLine="480" w:firstLineChars="150"/>
        <w:rPr>
          <w:rFonts w:ascii="黑体" w:hAnsi="黑体" w:eastAsia="黑体" w:cs="仿宋_GB2312"/>
          <w:sz w:val="32"/>
          <w:szCs w:val="32"/>
        </w:rPr>
      </w:pPr>
      <w:r>
        <w:rPr>
          <w:rFonts w:hint="eastAsia" w:ascii="黑体" w:hAnsi="黑体" w:eastAsia="黑体" w:cs="仿宋_GB2312"/>
          <w:sz w:val="32"/>
          <w:szCs w:val="32"/>
        </w:rPr>
        <w:t>一、主要职能</w:t>
      </w:r>
    </w:p>
    <w:p>
      <w:pPr>
        <w:spacing w:after="0" w:line="360" w:lineRule="auto"/>
        <w:ind w:firstLine="640" w:firstLineChars="200"/>
        <w:rPr>
          <w:rFonts w:ascii="仿宋" w:hAnsi="仿宋" w:eastAsia="仿宋"/>
          <w:sz w:val="32"/>
          <w:szCs w:val="32"/>
        </w:rPr>
      </w:pPr>
      <w:r>
        <w:rPr>
          <w:rFonts w:hint="eastAsia" w:ascii="仿宋" w:hAnsi="仿宋" w:eastAsia="仿宋"/>
          <w:sz w:val="32"/>
          <w:szCs w:val="32"/>
        </w:rPr>
        <w:t>海口</w:t>
      </w:r>
      <w:r>
        <w:rPr>
          <w:rFonts w:ascii="仿宋" w:hAnsi="仿宋" w:eastAsia="仿宋"/>
          <w:sz w:val="32"/>
          <w:szCs w:val="32"/>
        </w:rPr>
        <w:t>市国资委贯彻执行党中央关于国有资产监督管理 工作的方针政策和相关法律法规，落实省委、市委决策部署以及 中国（海南）自由贸易试验区、中国特色自由贸易港建设的政策 措施，在履行职责过程中坚持和加强党对国有资产监督管理工作的集中统一领导。主要职责是：</w:t>
      </w:r>
    </w:p>
    <w:p>
      <w:pPr>
        <w:spacing w:after="0" w:line="360" w:lineRule="auto"/>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 xml:space="preserve">负责拟订并组织实施本市有关国有资产监督管理工作 的政策法规和发展规划，研究提出本市推进中国（海南）自由贸 易试验区、中国特色自由贸易港建设有关国有资产监督管理工作的意见和建议。 </w:t>
      </w:r>
    </w:p>
    <w:p>
      <w:pPr>
        <w:spacing w:after="120" w:line="360" w:lineRule="auto"/>
        <w:ind w:firstLine="640" w:firstLineChars="200"/>
        <w:rPr>
          <w:rFonts w:ascii="仿宋" w:hAnsi="仿宋" w:eastAsia="仿宋"/>
          <w:sz w:val="32"/>
          <w:szCs w:val="32"/>
        </w:rPr>
      </w:pPr>
      <w:r>
        <w:rPr>
          <w:rFonts w:ascii="仿宋" w:hAnsi="仿宋" w:eastAsia="仿宋"/>
          <w:sz w:val="32"/>
          <w:szCs w:val="32"/>
        </w:rPr>
        <w:t>（二）根据市政府授权，依据《中华人民共和国公司法》《中 华人民共和国企业国有资产法》等法律、法规和规章，对授权监 管的国有资本依法履行出资人职责，维护所有者权益。</w:t>
      </w:r>
    </w:p>
    <w:p>
      <w:pPr>
        <w:spacing w:after="120" w:line="360" w:lineRule="auto"/>
        <w:ind w:firstLine="640" w:firstLineChars="200"/>
        <w:rPr>
          <w:rFonts w:ascii="仿宋" w:hAnsi="仿宋" w:eastAsia="仿宋"/>
          <w:sz w:val="32"/>
          <w:szCs w:val="32"/>
        </w:rPr>
      </w:pPr>
      <w:r>
        <w:rPr>
          <w:rFonts w:ascii="仿宋" w:hAnsi="仿宋" w:eastAsia="仿宋"/>
          <w:sz w:val="32"/>
          <w:szCs w:val="32"/>
        </w:rPr>
        <w:t xml:space="preserve">（三）全面加强所监管企业党的建设；建立健全党建工作责 任制；加强党的领导与完善公司治理相统一，实现党管干部与市场化机制相结合，深入推进党风廉政建设和反腐败斗争。 </w:t>
      </w:r>
    </w:p>
    <w:p>
      <w:pPr>
        <w:spacing w:after="120" w:line="360" w:lineRule="auto"/>
        <w:ind w:firstLine="640" w:firstLineChars="200"/>
        <w:rPr>
          <w:rFonts w:ascii="仿宋" w:hAnsi="仿宋" w:eastAsia="仿宋"/>
          <w:sz w:val="32"/>
          <w:szCs w:val="32"/>
        </w:rPr>
      </w:pPr>
      <w:r>
        <w:rPr>
          <w:rFonts w:ascii="仿宋" w:hAnsi="仿宋" w:eastAsia="仿宋"/>
          <w:sz w:val="32"/>
          <w:szCs w:val="32"/>
        </w:rPr>
        <w:t xml:space="preserve">（四）承担监督所监管企业国有资产保值增值的责任；负责 推动产权、股权交易；以管资本为主，加快优化国有资本布局，完善规划投资监管；突出资本运营，规范资本运作，提高资本回报，维护资本安全。 </w:t>
      </w:r>
    </w:p>
    <w:p>
      <w:pPr>
        <w:spacing w:after="120" w:line="360" w:lineRule="auto"/>
        <w:ind w:firstLine="640" w:firstLineChars="200"/>
        <w:rPr>
          <w:rFonts w:ascii="仿宋" w:hAnsi="仿宋" w:eastAsia="仿宋"/>
          <w:sz w:val="32"/>
          <w:szCs w:val="32"/>
        </w:rPr>
      </w:pPr>
      <w:r>
        <w:rPr>
          <w:rFonts w:ascii="仿宋" w:hAnsi="仿宋" w:eastAsia="仿宋"/>
          <w:sz w:val="32"/>
          <w:szCs w:val="32"/>
        </w:rPr>
        <w:t xml:space="preserve">（五）负责深化国有企业改革工作；健全公司法人治理结构； 完善现代企业制度和各类国有资产管理体制。加快推进国有企业主业定位、资源整合和专业化重组，落实经营性国有资产集中统一监管；精简监管事项，增强企业活力。 </w:t>
      </w:r>
    </w:p>
    <w:p>
      <w:pPr>
        <w:spacing w:after="120" w:line="360" w:lineRule="auto"/>
        <w:ind w:firstLine="640" w:firstLineChars="200"/>
        <w:rPr>
          <w:rFonts w:hint="eastAsia" w:ascii="仿宋" w:hAnsi="仿宋" w:eastAsia="仿宋"/>
          <w:sz w:val="32"/>
          <w:szCs w:val="32"/>
          <w:lang w:eastAsia="zh-CN"/>
        </w:rPr>
      </w:pPr>
      <w:r>
        <w:rPr>
          <w:rFonts w:ascii="仿宋" w:hAnsi="仿宋" w:eastAsia="仿宋"/>
          <w:sz w:val="32"/>
          <w:szCs w:val="32"/>
        </w:rPr>
        <w:t>（六）负责所监管企业的企业负责人监督管理；通过法定程序对所监管企业负责人进行任免、考核并根据其经营业绩进行奖惩</w:t>
      </w:r>
      <w:r>
        <w:rPr>
          <w:rFonts w:hint="eastAsia" w:ascii="仿宋" w:hAnsi="仿宋" w:eastAsia="仿宋"/>
          <w:sz w:val="32"/>
          <w:szCs w:val="32"/>
          <w:lang w:eastAsia="zh-CN"/>
        </w:rPr>
        <w:t>；</w:t>
      </w:r>
      <w:r>
        <w:rPr>
          <w:rFonts w:ascii="仿宋" w:hAnsi="仿宋" w:eastAsia="仿宋"/>
          <w:sz w:val="32"/>
          <w:szCs w:val="32"/>
        </w:rPr>
        <w:t>贯彻落实并组织实施所监管企业负责人薪酬分配制度和激励约束办法，指导所监管企业开展人事、劳动、分配制度改革。</w:t>
      </w:r>
    </w:p>
    <w:p>
      <w:pPr>
        <w:spacing w:after="120" w:line="360" w:lineRule="auto"/>
        <w:ind w:firstLine="640" w:firstLineChars="200"/>
        <w:rPr>
          <w:rFonts w:ascii="仿宋" w:hAnsi="仿宋" w:eastAsia="仿宋"/>
          <w:sz w:val="32"/>
          <w:szCs w:val="32"/>
        </w:rPr>
      </w:pPr>
      <w:r>
        <w:rPr>
          <w:rFonts w:ascii="仿宋" w:hAnsi="仿宋" w:eastAsia="仿宋"/>
          <w:sz w:val="32"/>
          <w:szCs w:val="32"/>
        </w:rPr>
        <w:t xml:space="preserve"> （七）负责组织所监管企业上缴国有资本收益和产权转让权益；参与制定国有资本经营预算有关管理制度和办法；按照有关规定负责国有资本经营预决算编制和执行等工作。</w:t>
      </w:r>
    </w:p>
    <w:p>
      <w:pPr>
        <w:spacing w:after="120" w:line="360" w:lineRule="auto"/>
        <w:ind w:firstLine="640" w:firstLineChars="200"/>
        <w:rPr>
          <w:rFonts w:ascii="仿宋" w:hAnsi="仿宋" w:eastAsia="仿宋"/>
          <w:sz w:val="32"/>
          <w:szCs w:val="32"/>
        </w:rPr>
      </w:pPr>
      <w:r>
        <w:rPr>
          <w:rFonts w:ascii="仿宋" w:hAnsi="仿宋" w:eastAsia="仿宋"/>
          <w:sz w:val="32"/>
          <w:szCs w:val="32"/>
        </w:rPr>
        <w:t xml:space="preserve"> （八）完善所监管企业经济运行监测制度；建立健全国有企 业财务决算审计监督工作制度并开展审计质量监控，对国有资产重大损失等问题开展专项核查。</w:t>
      </w:r>
    </w:p>
    <w:p>
      <w:pPr>
        <w:spacing w:after="120" w:line="360" w:lineRule="auto"/>
        <w:ind w:firstLine="640" w:firstLineChars="200"/>
        <w:rPr>
          <w:rFonts w:ascii="仿宋" w:hAnsi="仿宋" w:eastAsia="仿宋"/>
          <w:sz w:val="32"/>
          <w:szCs w:val="32"/>
        </w:rPr>
      </w:pPr>
      <w:r>
        <w:rPr>
          <w:rFonts w:ascii="仿宋" w:hAnsi="仿宋" w:eastAsia="仿宋"/>
          <w:sz w:val="32"/>
          <w:szCs w:val="32"/>
        </w:rPr>
        <w:t>（九）推进落实所监管企业对外经济合作与交流，提升企业核心竞争力。</w:t>
      </w:r>
    </w:p>
    <w:p>
      <w:pPr>
        <w:spacing w:after="120" w:line="360" w:lineRule="auto"/>
        <w:ind w:firstLine="640" w:firstLineChars="200"/>
        <w:rPr>
          <w:rFonts w:ascii="仿宋" w:hAnsi="仿宋" w:eastAsia="仿宋"/>
          <w:sz w:val="32"/>
          <w:szCs w:val="32"/>
        </w:rPr>
      </w:pPr>
      <w:r>
        <w:rPr>
          <w:rFonts w:ascii="仿宋" w:hAnsi="仿宋" w:eastAsia="仿宋"/>
          <w:sz w:val="32"/>
          <w:szCs w:val="32"/>
        </w:rPr>
        <w:t xml:space="preserve"> （十）指导各区国有资产监督管理工作。 </w:t>
      </w:r>
    </w:p>
    <w:p>
      <w:pPr>
        <w:spacing w:after="120" w:line="360" w:lineRule="auto"/>
        <w:ind w:firstLine="640" w:firstLineChars="200"/>
        <w:rPr>
          <w:rFonts w:ascii="仿宋" w:hAnsi="仿宋" w:eastAsia="仿宋"/>
          <w:sz w:val="32"/>
          <w:szCs w:val="32"/>
        </w:rPr>
      </w:pPr>
      <w:r>
        <w:rPr>
          <w:rFonts w:ascii="仿宋" w:hAnsi="仿宋" w:eastAsia="仿宋"/>
          <w:sz w:val="32"/>
          <w:szCs w:val="32"/>
        </w:rPr>
        <w:t>（十一)完成市委、市政府及上级部门交办的其他任务。</w:t>
      </w:r>
    </w:p>
    <w:p>
      <w:pPr>
        <w:spacing w:after="120"/>
        <w:ind w:firstLine="640" w:firstLineChars="200"/>
        <w:rPr>
          <w:rFonts w:ascii="黑体" w:hAnsi="黑体" w:eastAsia="黑体" w:cs="仿宋_GB2312"/>
          <w:sz w:val="32"/>
          <w:szCs w:val="32"/>
        </w:rPr>
      </w:pPr>
      <w:r>
        <w:rPr>
          <w:rFonts w:hint="eastAsia" w:ascii="黑体" w:hAnsi="黑体" w:eastAsia="黑体" w:cs="仿宋_GB2312"/>
          <w:sz w:val="32"/>
          <w:szCs w:val="32"/>
        </w:rPr>
        <w:t>二、部门预算单位构成</w:t>
      </w:r>
    </w:p>
    <w:p>
      <w:pPr>
        <w:spacing w:after="120" w:line="360" w:lineRule="auto"/>
        <w:ind w:firstLine="800" w:firstLineChars="250"/>
        <w:rPr>
          <w:rFonts w:hint="eastAsia" w:ascii="仿宋_GB2312" w:hAnsi="黑体" w:eastAsia="仿宋_GB2312" w:cs="仿宋_GB2312"/>
          <w:sz w:val="32"/>
          <w:szCs w:val="32"/>
        </w:rPr>
      </w:pPr>
      <w:r>
        <w:rPr>
          <w:rFonts w:hint="eastAsia" w:ascii="仿宋_GB2312" w:hAnsi="黑体" w:eastAsia="仿宋_GB2312" w:cs="仿宋_GB2312"/>
          <w:sz w:val="32"/>
          <w:szCs w:val="32"/>
        </w:rPr>
        <w:t>海口市国资委本级为正处级全额拨款的行政单位，下属单位海口市改制企业离休干部管理服务中心为科级全额拨款的事业单位。</w:t>
      </w:r>
    </w:p>
    <w:p>
      <w:pPr>
        <w:spacing w:after="120" w:line="360" w:lineRule="auto"/>
        <w:ind w:firstLine="800" w:firstLineChars="250"/>
        <w:rPr>
          <w:rFonts w:hint="eastAsia" w:ascii="仿宋_GB2312" w:hAnsi="黑体" w:eastAsia="仿宋_GB2312" w:cs="仿宋_GB2312"/>
          <w:sz w:val="32"/>
          <w:szCs w:val="32"/>
        </w:rPr>
      </w:pPr>
      <w:r>
        <w:rPr>
          <w:rFonts w:hint="eastAsia" w:ascii="仿宋_GB2312" w:hAnsi="黑体" w:eastAsia="仿宋_GB2312" w:cs="仿宋_GB2312"/>
          <w:sz w:val="32"/>
          <w:szCs w:val="32"/>
        </w:rPr>
        <w:t>海口市国资委现有人员3</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人，其中编内人员3</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人，具体情况如下：海口市国资委本级共有</w:t>
      </w:r>
      <w:r>
        <w:rPr>
          <w:rFonts w:hint="eastAsia" w:ascii="仿宋_GB2312" w:hAnsi="黑体" w:eastAsia="仿宋_GB2312" w:cs="仿宋_GB2312"/>
          <w:sz w:val="32"/>
          <w:szCs w:val="32"/>
          <w:lang w:val="en-US" w:eastAsia="zh-CN"/>
        </w:rPr>
        <w:t>25</w:t>
      </w:r>
      <w:r>
        <w:rPr>
          <w:rFonts w:hint="eastAsia" w:ascii="仿宋_GB2312" w:hAnsi="黑体" w:eastAsia="仿宋_GB2312" w:cs="仿宋_GB2312"/>
          <w:sz w:val="32"/>
          <w:szCs w:val="32"/>
        </w:rPr>
        <w:t>个编制，实有</w:t>
      </w:r>
      <w:r>
        <w:rPr>
          <w:rFonts w:hint="eastAsia" w:ascii="仿宋_GB2312" w:hAnsi="黑体" w:eastAsia="仿宋_GB2312" w:cs="仿宋_GB2312"/>
          <w:sz w:val="32"/>
          <w:szCs w:val="32"/>
          <w:lang w:val="en-US" w:eastAsia="zh-CN"/>
        </w:rPr>
        <w:t>25</w:t>
      </w:r>
      <w:r>
        <w:rPr>
          <w:rFonts w:hint="eastAsia" w:ascii="仿宋_GB2312" w:hAnsi="黑体" w:eastAsia="仿宋_GB2312" w:cs="仿宋_GB2312"/>
          <w:sz w:val="32"/>
          <w:szCs w:val="32"/>
        </w:rPr>
        <w:t>人。其中行政编制25人，实有2</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人；工勤人员编制5人，实有5人。</w:t>
      </w:r>
    </w:p>
    <w:p>
      <w:pPr>
        <w:spacing w:after="120" w:line="360" w:lineRule="auto"/>
        <w:ind w:firstLine="800" w:firstLineChars="250"/>
        <w:rPr>
          <w:rFonts w:hint="eastAsia" w:ascii="仿宋_GB2312" w:hAnsi="黑体" w:eastAsia="仿宋_GB2312" w:cs="仿宋_GB2312"/>
          <w:sz w:val="32"/>
          <w:szCs w:val="32"/>
        </w:rPr>
      </w:pPr>
      <w:r>
        <w:rPr>
          <w:rFonts w:hint="eastAsia" w:ascii="仿宋_GB2312" w:hAnsi="黑体" w:eastAsia="仿宋_GB2312" w:cs="仿宋_GB2312"/>
          <w:sz w:val="32"/>
          <w:szCs w:val="32"/>
        </w:rPr>
        <w:t>海口市改制企业离休干部管理服务中心现有6人，其中编内人员6人。具体情况如下：海口市改制企业离休干部管理服务中心共有6个编制，事业编制6人，实有6人。</w:t>
      </w:r>
    </w:p>
    <w:p>
      <w:pPr>
        <w:spacing w:after="120" w:line="360" w:lineRule="auto"/>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sz w:val="32"/>
          <w:szCs w:val="32"/>
        </w:rPr>
        <w:t>海口市国资委（部门）</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年部门预算编制范围的二级预算单位包括：海口市改制企业离休干部管理服务中心</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海口市国资委</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海口市国资委</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海口市国资委</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 w:hAnsi="仿宋" w:eastAsia="仿宋" w:cs="仿宋"/>
          <w:sz w:val="32"/>
          <w:szCs w:val="32"/>
          <w:lang w:eastAsia="zh-CN"/>
        </w:rPr>
        <w:t>海口市国资委</w:t>
      </w:r>
      <w:r>
        <w:rPr>
          <w:rFonts w:hint="eastAsia" w:ascii="仿宋" w:hAnsi="仿宋" w:eastAsia="仿宋" w:cs="仿宋"/>
          <w:sz w:val="32"/>
          <w:szCs w:val="32"/>
        </w:rPr>
        <w:t>（部门）</w:t>
      </w:r>
      <w:r>
        <w:rPr>
          <w:rFonts w:hint="eastAsia" w:ascii="仿宋" w:hAnsi="仿宋" w:eastAsia="仿宋" w:cs="仿宋"/>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241483.83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241483.83</w:t>
      </w:r>
      <w:r>
        <w:rPr>
          <w:rFonts w:hint="eastAsia" w:ascii="仿宋_GB2312" w:hAnsi="黑体" w:eastAsia="仿宋_GB2312"/>
          <w:sz w:val="32"/>
          <w:szCs w:val="32"/>
        </w:rPr>
        <w:t>万元，包括一般公共预算本年收入2185.59万元、上年结转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230000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国有资本经营预算拨款收入</w:t>
      </w:r>
      <w:r>
        <w:rPr>
          <w:rFonts w:hint="eastAsia" w:ascii="仿宋_GB2312" w:hAnsi="黑体" w:eastAsia="仿宋_GB2312"/>
          <w:sz w:val="32"/>
          <w:szCs w:val="32"/>
          <w:lang w:val="en-US" w:eastAsia="zh-CN"/>
        </w:rPr>
        <w:t>9298.24万元；</w:t>
      </w:r>
      <w:r>
        <w:rPr>
          <w:rFonts w:hint="eastAsia" w:ascii="仿宋_GB2312" w:hAnsi="黑体" w:eastAsia="仿宋_GB2312"/>
          <w:sz w:val="32"/>
          <w:szCs w:val="32"/>
        </w:rPr>
        <w:t>支出总计</w:t>
      </w:r>
      <w:r>
        <w:rPr>
          <w:rFonts w:hint="eastAsia" w:ascii="仿宋_GB2312" w:hAnsi="黑体" w:eastAsia="仿宋_GB2312" w:cs="仿宋_GB2312"/>
          <w:sz w:val="32"/>
          <w:szCs w:val="32"/>
        </w:rPr>
        <w:t>241483.83</w:t>
      </w:r>
      <w:r>
        <w:rPr>
          <w:rFonts w:hint="eastAsia" w:ascii="仿宋_GB2312" w:hAnsi="黑体" w:eastAsia="仿宋_GB2312"/>
          <w:sz w:val="32"/>
          <w:szCs w:val="32"/>
        </w:rPr>
        <w:t>万元，包括 社会保障和就业支出132.42</w:t>
      </w:r>
      <w:r>
        <w:rPr>
          <w:rFonts w:hint="eastAsia" w:ascii="仿宋_GB2312" w:hAnsi="黑体" w:eastAsia="仿宋_GB2312"/>
          <w:sz w:val="32"/>
          <w:szCs w:val="32"/>
          <w:lang w:eastAsia="zh-CN"/>
        </w:rPr>
        <w:t>万元、 卫生健康支出</w:t>
      </w:r>
      <w:r>
        <w:rPr>
          <w:rFonts w:hint="eastAsia" w:ascii="仿宋_GB2312" w:hAnsi="黑体" w:eastAsia="仿宋_GB2312"/>
          <w:sz w:val="32"/>
          <w:szCs w:val="32"/>
          <w:lang w:val="en-US" w:eastAsia="zh-CN"/>
        </w:rPr>
        <w:t>82.93万元、 城乡社区支出230000万元、资源勘探工业信息等支出1677.94万元、商业服务业等支出245.50万元、住房保障支出46.80万元、 国有资本经营预算支出9298.24万元、</w:t>
      </w:r>
      <w:r>
        <w:rPr>
          <w:rFonts w:hint="eastAsia" w:ascii="仿宋_GB2312" w:hAnsi="黑体" w:eastAsia="仿宋_GB2312"/>
          <w:sz w:val="32"/>
          <w:szCs w:val="32"/>
        </w:rPr>
        <w:t>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海口市国资委</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 w:hAnsi="仿宋" w:eastAsia="仿宋" w:cs="仿宋"/>
          <w:sz w:val="32"/>
          <w:szCs w:val="32"/>
          <w:lang w:eastAsia="zh-CN"/>
        </w:rPr>
        <w:t>海口市国资委</w:t>
      </w:r>
      <w:r>
        <w:rPr>
          <w:rFonts w:hint="eastAsia" w:ascii="仿宋" w:hAnsi="仿宋" w:eastAsia="仿宋" w:cs="仿宋"/>
          <w:sz w:val="32"/>
          <w:szCs w:val="32"/>
        </w:rPr>
        <w:t>（部门）</w:t>
      </w:r>
      <w:r>
        <w:rPr>
          <w:rFonts w:hint="eastAsia" w:ascii="仿宋" w:hAnsi="仿宋" w:eastAsia="仿宋" w:cs="仿宋"/>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2185.59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734.62</w:t>
      </w:r>
      <w:r>
        <w:rPr>
          <w:rFonts w:hint="eastAsia" w:ascii="仿宋_GB2312" w:hAnsi="黑体" w:eastAsia="仿宋_GB2312"/>
          <w:sz w:val="32"/>
          <w:szCs w:val="32"/>
        </w:rPr>
        <w:t>万元，主要是</w:t>
      </w:r>
      <w:r>
        <w:rPr>
          <w:rFonts w:hint="eastAsia" w:ascii="仿宋_GB2312" w:hAnsi="黑体" w:eastAsia="仿宋_GB2312" w:cs="仿宋_GB2312"/>
          <w:sz w:val="32"/>
          <w:szCs w:val="32"/>
          <w:lang w:val="en-US" w:eastAsia="zh-CN"/>
        </w:rPr>
        <w:t>响应上级厉行节约要求，缩减了经费开支</w:t>
      </w:r>
      <w:r>
        <w:rPr>
          <w:rFonts w:hint="eastAsia" w:ascii="仿宋_GB2312" w:hAnsi="黑体" w:eastAsia="仿宋_GB2312" w:cs="仿宋_GB2312"/>
          <w:sz w:val="32"/>
          <w:szCs w:val="32"/>
          <w:lang w:eastAsia="zh-CN"/>
        </w:rPr>
        <w:t>。</w:t>
      </w:r>
    </w:p>
    <w:p>
      <w:pPr>
        <w:numPr>
          <w:ilvl w:val="0"/>
          <w:numId w:val="5"/>
        </w:numPr>
        <w:ind w:firstLine="640"/>
        <w:jc w:val="left"/>
        <w:rPr>
          <w:rFonts w:hint="eastAsia" w:ascii="楷体" w:hAnsi="楷体" w:eastAsia="楷体"/>
          <w:sz w:val="32"/>
          <w:szCs w:val="32"/>
        </w:rPr>
      </w:pPr>
      <w:r>
        <w:rPr>
          <w:rFonts w:hint="eastAsia" w:ascii="楷体" w:hAnsi="楷体" w:eastAsia="楷体"/>
          <w:sz w:val="32"/>
          <w:szCs w:val="32"/>
        </w:rPr>
        <w:t>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sz w:val="32"/>
          <w:szCs w:val="32"/>
          <w:lang w:eastAsia="zh-CN"/>
        </w:rPr>
        <w:t>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132.42万元，占0.05%；卫生健康</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支出82.93万元，占0.03%；城乡社区（类）支出230000万元，占95.24%； 资源勘探工业信息等</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支出1677.94万元，占0.69%；商业服务业等（类）支出245.50万元，占0.10%；住房保障</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支出46.80万元，占0.02%；国有资本经营预算支出9298.24万元，占3.85%；；</w:t>
      </w: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numPr>
          <w:ilvl w:val="-1"/>
          <w:numId w:val="0"/>
        </w:numPr>
        <w:ind w:firstLine="0"/>
        <w:jc w:val="left"/>
        <w:rPr>
          <w:rFonts w:hint="eastAsia" w:ascii="楷体" w:hAnsi="楷体" w:eastAsia="楷体"/>
          <w:sz w:val="32"/>
          <w:szCs w:val="32"/>
        </w:rPr>
      </w:pP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1.社会保障和就业支出（类）行政事业单位养老支出（款）行政单位离退休（项）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16.16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0.11</w:t>
      </w:r>
      <w:r>
        <w:rPr>
          <w:rFonts w:hint="eastAsia" w:ascii="仿宋_GB2312" w:hAnsi="黑体" w:eastAsia="仿宋_GB2312"/>
          <w:sz w:val="32"/>
          <w:szCs w:val="32"/>
        </w:rPr>
        <w:t>万元，主要是</w:t>
      </w:r>
      <w:r>
        <w:rPr>
          <w:rFonts w:hint="eastAsia" w:ascii="仿宋_GB2312" w:hAnsi="黑体" w:eastAsia="仿宋_GB2312" w:cs="仿宋_GB2312"/>
          <w:sz w:val="32"/>
          <w:szCs w:val="32"/>
          <w:lang w:val="en-US" w:eastAsia="zh-CN"/>
        </w:rPr>
        <w:t>离退休人员待遇的逐年调整</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74.96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18.74</w:t>
      </w:r>
      <w:r>
        <w:rPr>
          <w:rFonts w:hint="eastAsia" w:ascii="仿宋_GB2312" w:hAnsi="黑体" w:eastAsia="仿宋_GB2312"/>
          <w:sz w:val="32"/>
          <w:szCs w:val="32"/>
        </w:rPr>
        <w:t>万元，主要是</w:t>
      </w:r>
      <w:r>
        <w:rPr>
          <w:rFonts w:hint="eastAsia" w:ascii="仿宋_GB2312" w:hAnsi="黑体" w:eastAsia="仿宋_GB2312" w:cs="仿宋_GB2312"/>
          <w:sz w:val="32"/>
          <w:szCs w:val="32"/>
          <w:lang w:val="en-US" w:eastAsia="zh-CN"/>
        </w:rPr>
        <w:t>单位人员的调入，社保费用增加</w:t>
      </w:r>
      <w:r>
        <w:rPr>
          <w:rFonts w:hint="eastAsia" w:ascii="仿宋_GB2312" w:hAnsi="黑体" w:eastAsia="仿宋_GB2312" w:cs="仿宋_GB2312"/>
          <w:sz w:val="32"/>
          <w:szCs w:val="32"/>
          <w:lang w:eastAsia="zh-CN"/>
        </w:rPr>
        <w:t>。</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37.84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26.80</w:t>
      </w:r>
      <w:r>
        <w:rPr>
          <w:rFonts w:hint="eastAsia" w:ascii="仿宋_GB2312" w:hAnsi="黑体" w:eastAsia="仿宋_GB2312"/>
          <w:sz w:val="32"/>
          <w:szCs w:val="32"/>
        </w:rPr>
        <w:t>万元，主要是</w:t>
      </w:r>
      <w:r>
        <w:rPr>
          <w:rFonts w:hint="eastAsia" w:ascii="仿宋_GB2312" w:hAnsi="黑体" w:eastAsia="仿宋_GB2312" w:cs="仿宋_GB2312"/>
          <w:sz w:val="32"/>
          <w:szCs w:val="32"/>
          <w:lang w:val="en-US" w:eastAsia="zh-CN"/>
        </w:rPr>
        <w:t>国家政策的调整</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 xml:space="preserve">               4.</w:t>
      </w:r>
      <w:r>
        <w:rPr>
          <w:rFonts w:hint="eastAsia" w:ascii="仿宋_GB2312" w:hAnsi="黑体" w:eastAsia="仿宋_GB2312" w:cs="仿宋_GB2312"/>
          <w:sz w:val="32"/>
          <w:szCs w:val="32"/>
        </w:rPr>
        <w:t>保障和就业支出（类）抚恤（款）其他优抚支出（项）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3.46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 xml:space="preserve">0.21 </w:t>
      </w:r>
      <w:r>
        <w:rPr>
          <w:rFonts w:hint="eastAsia" w:ascii="仿宋_GB2312" w:hAnsi="黑体" w:eastAsia="仿宋_GB2312"/>
          <w:sz w:val="32"/>
          <w:szCs w:val="32"/>
        </w:rPr>
        <w:t>万元，主要是</w:t>
      </w:r>
      <w:r>
        <w:rPr>
          <w:rFonts w:hint="eastAsia" w:ascii="仿宋_GB2312" w:hAnsi="黑体" w:eastAsia="仿宋_GB2312" w:cs="仿宋_GB2312"/>
          <w:sz w:val="32"/>
          <w:szCs w:val="32"/>
          <w:lang w:val="en-US" w:eastAsia="zh-CN"/>
        </w:rPr>
        <w:t>遗属人员工资的逐年调整.</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34.56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 xml:space="preserve">8.64 </w:t>
      </w:r>
      <w:r>
        <w:rPr>
          <w:rFonts w:hint="eastAsia" w:ascii="仿宋_GB2312" w:hAnsi="黑体" w:eastAsia="仿宋_GB2312"/>
          <w:sz w:val="32"/>
          <w:szCs w:val="32"/>
        </w:rPr>
        <w:t>万元，主要是</w:t>
      </w:r>
      <w:r>
        <w:rPr>
          <w:rFonts w:hint="eastAsia" w:ascii="仿宋_GB2312" w:hAnsi="黑体" w:eastAsia="仿宋_GB2312" w:cs="仿宋_GB2312"/>
          <w:sz w:val="32"/>
          <w:szCs w:val="32"/>
          <w:lang w:val="en-US" w:eastAsia="zh-CN"/>
        </w:rPr>
        <w:t>单位人员的调入，相应费用增加</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卫生健康支出（类）行政事业单位医疗（款）事业单位医疗（项）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5.27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 xml:space="preserve">1.32 </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政策</w:t>
      </w:r>
      <w:r>
        <w:rPr>
          <w:rFonts w:hint="eastAsia" w:ascii="仿宋_GB2312" w:hAnsi="黑体" w:eastAsia="仿宋_GB2312" w:cs="仿宋_GB2312"/>
          <w:sz w:val="32"/>
          <w:szCs w:val="32"/>
          <w:lang w:val="en-US" w:eastAsia="zh-CN"/>
        </w:rPr>
        <w:t>的调整</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34.09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 xml:space="preserve">34.09 </w:t>
      </w:r>
      <w:r>
        <w:rPr>
          <w:rFonts w:hint="eastAsia" w:ascii="仿宋_GB2312" w:hAnsi="黑体" w:eastAsia="仿宋_GB2312"/>
          <w:sz w:val="32"/>
          <w:szCs w:val="32"/>
        </w:rPr>
        <w:t>万元，主要是</w:t>
      </w:r>
      <w:r>
        <w:rPr>
          <w:rFonts w:hint="eastAsia" w:ascii="仿宋_GB2312" w:hAnsi="黑体" w:eastAsia="仿宋_GB2312" w:cs="仿宋_GB2312"/>
          <w:sz w:val="32"/>
          <w:szCs w:val="32"/>
          <w:lang w:val="en-US" w:eastAsia="zh-CN"/>
        </w:rPr>
        <w:t>2021年本单位未细分出该项费用支出</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8.</w:t>
      </w:r>
      <w:r>
        <w:rPr>
          <w:rFonts w:hint="eastAsia" w:ascii="仿宋_GB2312" w:hAnsi="黑体" w:eastAsia="仿宋_GB2312" w:cs="仿宋_GB2312"/>
          <w:sz w:val="32"/>
          <w:szCs w:val="32"/>
        </w:rPr>
        <w:t>卫生健康支出（类）行政事业单位医疗（款）其他行政事业单位医疗支出（项）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 xml:space="preserve">4.10 </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依据</w:t>
      </w:r>
      <w:r>
        <w:rPr>
          <w:rFonts w:hint="eastAsia" w:ascii="仿宋_GB2312" w:hAnsi="黑体" w:eastAsia="仿宋_GB2312" w:cs="仿宋_GB2312"/>
          <w:sz w:val="32"/>
          <w:szCs w:val="32"/>
          <w:lang w:val="en-US" w:eastAsia="zh-CN"/>
        </w:rPr>
        <w:t>国家政策的调整。</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9.</w:t>
      </w:r>
      <w:r>
        <w:rPr>
          <w:rFonts w:hint="eastAsia" w:ascii="仿宋_GB2312" w:hAnsi="黑体" w:eastAsia="仿宋_GB2312" w:cs="仿宋_GB2312"/>
          <w:sz w:val="32"/>
          <w:szCs w:val="32"/>
        </w:rPr>
        <w:t>资源勘探工业信息等支出（类）国有资产监管（款）行政运行（项）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543.90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 xml:space="preserve">3.74 </w:t>
      </w:r>
      <w:r>
        <w:rPr>
          <w:rFonts w:hint="eastAsia" w:ascii="仿宋_GB2312" w:hAnsi="黑体" w:eastAsia="仿宋_GB2312"/>
          <w:sz w:val="32"/>
          <w:szCs w:val="32"/>
        </w:rPr>
        <w:t>万元，主要是</w:t>
      </w:r>
      <w:r>
        <w:rPr>
          <w:rFonts w:hint="eastAsia" w:ascii="仿宋_GB2312" w:hAnsi="黑体" w:eastAsia="仿宋_GB2312" w:cs="仿宋_GB2312"/>
          <w:sz w:val="32"/>
          <w:szCs w:val="32"/>
          <w:lang w:val="en-US" w:eastAsia="zh-CN"/>
        </w:rPr>
        <w:t>响应上级厉行节约要求，缩减了经费开支</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10.</w:t>
      </w:r>
      <w:r>
        <w:rPr>
          <w:rFonts w:hint="eastAsia" w:ascii="仿宋_GB2312" w:hAnsi="黑体" w:eastAsia="仿宋_GB2312" w:cs="仿宋_GB2312"/>
          <w:sz w:val="32"/>
          <w:szCs w:val="32"/>
        </w:rPr>
        <w:t>资源勘探工业信息等支出（类）国有资产监管（款）一般行政管理事务（项）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1044.50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 xml:space="preserve">1016.50 </w:t>
      </w:r>
      <w:r>
        <w:rPr>
          <w:rFonts w:hint="eastAsia" w:ascii="仿宋_GB2312" w:hAnsi="黑体" w:eastAsia="仿宋_GB2312"/>
          <w:sz w:val="32"/>
          <w:szCs w:val="32"/>
        </w:rPr>
        <w:t>万元，主要是</w:t>
      </w:r>
      <w:r>
        <w:rPr>
          <w:rFonts w:hint="eastAsia" w:ascii="仿宋_GB2312" w:hAnsi="黑体" w:eastAsia="仿宋_GB2312" w:cs="仿宋_GB2312"/>
          <w:sz w:val="32"/>
          <w:szCs w:val="32"/>
          <w:lang w:val="en-US" w:eastAsia="zh-CN"/>
        </w:rPr>
        <w:t>响应上级厉行节约要求，缩减了经费开支</w:t>
      </w:r>
      <w:r>
        <w:rPr>
          <w:rFonts w:hint="eastAsia" w:ascii="仿宋_GB2312" w:hAnsi="黑体" w:eastAsia="仿宋_GB2312" w:cs="仿宋_GB2312"/>
          <w:sz w:val="32"/>
          <w:szCs w:val="32"/>
          <w:lang w:eastAsia="zh-CN"/>
        </w:rPr>
        <w:t>。</w:t>
      </w:r>
    </w:p>
    <w:p>
      <w:pPr>
        <w:numPr>
          <w:ilvl w:val="-1"/>
          <w:numId w:val="0"/>
        </w:numPr>
        <w:ind w:firstLine="0" w:firstLineChars="0"/>
        <w:rPr>
          <w:rFonts w:ascii="仿宋_GB2312" w:hAnsi="黑体" w:eastAsia="仿宋_GB2312"/>
          <w:sz w:val="32"/>
          <w:szCs w:val="32"/>
        </w:rPr>
      </w:pPr>
      <w:r>
        <w:rPr>
          <w:rFonts w:hint="eastAsia" w:ascii="仿宋_GB2312" w:hAnsi="黑体" w:eastAsia="仿宋_GB2312"/>
          <w:sz w:val="32"/>
          <w:szCs w:val="32"/>
          <w:lang w:val="en-US" w:eastAsia="zh-CN"/>
        </w:rPr>
        <w:t>11.</w:t>
      </w:r>
      <w:r>
        <w:rPr>
          <w:rFonts w:hint="eastAsia" w:ascii="仿宋_GB2312" w:hAnsi="黑体" w:eastAsia="仿宋_GB2312" w:cs="仿宋_GB2312"/>
          <w:sz w:val="32"/>
          <w:szCs w:val="32"/>
        </w:rPr>
        <w:t>资源勘探工业信息等支出（类）国有资产监管（款）其他国有资产监管支出（项）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89.55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5.1</w:t>
      </w:r>
      <w:r>
        <w:rPr>
          <w:rFonts w:hint="eastAsia" w:ascii="仿宋_GB2312" w:hAnsi="黑体" w:eastAsia="仿宋_GB2312"/>
          <w:sz w:val="32"/>
          <w:szCs w:val="32"/>
        </w:rPr>
        <w:t>万元，主要是</w:t>
      </w:r>
      <w:r>
        <w:rPr>
          <w:rFonts w:hint="eastAsia" w:ascii="仿宋_GB2312" w:hAnsi="黑体" w:eastAsia="仿宋_GB2312" w:cs="仿宋_GB2312"/>
          <w:sz w:val="32"/>
          <w:szCs w:val="32"/>
          <w:lang w:val="en-US" w:eastAsia="zh-CN"/>
        </w:rPr>
        <w:t>响应上级厉行节约要求，缩减了人员经费开支。</w:t>
      </w:r>
    </w:p>
    <w:p>
      <w:pPr>
        <w:ind w:firstLine="640" w:firstLineChars="200"/>
        <w:rPr>
          <w:rFonts w:hint="default" w:ascii="仿宋_GB2312" w:hAnsi="黑体" w:eastAsia="仿宋_GB2312"/>
          <w:sz w:val="32"/>
          <w:szCs w:val="32"/>
          <w:lang w:val="en-US" w:eastAsia="zh-CN"/>
        </w:rPr>
      </w:pP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商业服务业等支出（类）其他商业服务业等支出（款）其他商业服务业等支出（项）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245.50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 xml:space="preserve">245.50 </w:t>
      </w:r>
      <w:r>
        <w:rPr>
          <w:rFonts w:hint="eastAsia" w:ascii="仿宋_GB2312" w:hAnsi="黑体" w:eastAsia="仿宋_GB2312"/>
          <w:sz w:val="32"/>
          <w:szCs w:val="32"/>
        </w:rPr>
        <w:t>万元，主要是</w:t>
      </w:r>
      <w:r>
        <w:rPr>
          <w:rFonts w:hint="eastAsia" w:ascii="仿宋_GB2312" w:hAnsi="黑体" w:eastAsia="仿宋_GB2312" w:cs="仿宋_GB2312"/>
          <w:sz w:val="32"/>
          <w:szCs w:val="32"/>
          <w:lang w:val="en-US" w:eastAsia="zh-CN"/>
        </w:rPr>
        <w:t>2021年本单位未安排该项费用支出。</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46.80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 xml:space="preserve">3.35 </w:t>
      </w:r>
      <w:r>
        <w:rPr>
          <w:rFonts w:hint="eastAsia" w:ascii="仿宋_GB2312" w:hAnsi="黑体" w:eastAsia="仿宋_GB2312"/>
          <w:sz w:val="32"/>
          <w:szCs w:val="32"/>
        </w:rPr>
        <w:t>万元，主要是</w:t>
      </w:r>
      <w:r>
        <w:rPr>
          <w:rFonts w:hint="eastAsia" w:ascii="仿宋_GB2312" w:hAnsi="黑体" w:eastAsia="仿宋_GB2312" w:cs="仿宋_GB2312"/>
          <w:sz w:val="32"/>
          <w:szCs w:val="32"/>
          <w:lang w:val="en-US" w:eastAsia="zh-CN"/>
        </w:rPr>
        <w:t>单位人员调入，相应费用增加</w:t>
      </w:r>
      <w:r>
        <w:rPr>
          <w:rFonts w:hint="eastAsia" w:ascii="仿宋_GB2312" w:hAnsi="黑体" w:eastAsia="仿宋_GB2312" w:cs="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海口市国资委</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 w:hAnsi="仿宋" w:eastAsia="仿宋" w:cs="仿宋"/>
          <w:sz w:val="32"/>
          <w:szCs w:val="32"/>
          <w:lang w:eastAsia="zh-CN"/>
        </w:rPr>
        <w:t>海口市国资委</w:t>
      </w:r>
      <w:r>
        <w:rPr>
          <w:rFonts w:hint="eastAsia" w:ascii="仿宋" w:hAnsi="仿宋" w:eastAsia="仿宋" w:cs="仿宋"/>
          <w:sz w:val="32"/>
          <w:szCs w:val="32"/>
        </w:rPr>
        <w:t>（部门）</w:t>
      </w:r>
      <w:r>
        <w:rPr>
          <w:rFonts w:hint="eastAsia" w:ascii="仿宋" w:hAnsi="仿宋" w:eastAsia="仿宋" w:cs="仿宋"/>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885.59</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782.93</w:t>
      </w:r>
      <w:r>
        <w:rPr>
          <w:rFonts w:hint="eastAsia" w:ascii="仿宋_GB2312" w:hAnsi="黑体" w:eastAsia="仿宋_GB2312"/>
          <w:sz w:val="32"/>
          <w:szCs w:val="32"/>
        </w:rPr>
        <w:t>万元，主要包括：基本工资161.1</w:t>
      </w:r>
      <w:r>
        <w:rPr>
          <w:rFonts w:hint="eastAsia" w:ascii="仿宋_GB2312" w:hAnsi="黑体" w:eastAsia="仿宋_GB2312"/>
          <w:sz w:val="32"/>
          <w:szCs w:val="32"/>
          <w:lang w:val="en-US" w:eastAsia="zh-CN"/>
        </w:rPr>
        <w:t>0</w:t>
      </w:r>
      <w:r>
        <w:rPr>
          <w:rFonts w:hint="eastAsia" w:ascii="仿宋_GB2312" w:hAnsi="黑体" w:eastAsia="仿宋_GB2312"/>
          <w:sz w:val="32"/>
          <w:szCs w:val="32"/>
          <w:lang w:eastAsia="zh-CN"/>
        </w:rPr>
        <w:t>万元</w:t>
      </w:r>
      <w:r>
        <w:rPr>
          <w:rFonts w:hint="eastAsia" w:ascii="仿宋_GB2312" w:hAnsi="黑体" w:eastAsia="仿宋_GB2312"/>
          <w:sz w:val="32"/>
          <w:szCs w:val="32"/>
        </w:rPr>
        <w:t>、津贴补贴182.74</w:t>
      </w:r>
      <w:r>
        <w:rPr>
          <w:rFonts w:hint="eastAsia" w:ascii="仿宋_GB2312" w:hAnsi="黑体" w:eastAsia="仿宋_GB2312"/>
          <w:sz w:val="32"/>
          <w:szCs w:val="32"/>
          <w:lang w:eastAsia="zh-CN"/>
        </w:rPr>
        <w:t>万元</w:t>
      </w:r>
      <w:r>
        <w:rPr>
          <w:rFonts w:hint="eastAsia" w:ascii="仿宋_GB2312" w:hAnsi="黑体" w:eastAsia="仿宋_GB2312"/>
          <w:sz w:val="32"/>
          <w:szCs w:val="32"/>
        </w:rPr>
        <w:t>、奖金95.91</w:t>
      </w:r>
      <w:r>
        <w:rPr>
          <w:rFonts w:hint="eastAsia" w:ascii="仿宋_GB2312" w:hAnsi="黑体" w:eastAsia="仿宋_GB2312"/>
          <w:sz w:val="32"/>
          <w:szCs w:val="32"/>
          <w:lang w:eastAsia="zh-CN"/>
        </w:rPr>
        <w:t>万元</w:t>
      </w:r>
      <w:r>
        <w:rPr>
          <w:rFonts w:hint="eastAsia" w:ascii="仿宋_GB2312" w:hAnsi="黑体" w:eastAsia="仿宋_GB2312"/>
          <w:sz w:val="32"/>
          <w:szCs w:val="32"/>
        </w:rPr>
        <w:t>、绩效工资</w:t>
      </w:r>
      <w:r>
        <w:rPr>
          <w:rFonts w:hint="eastAsia" w:ascii="仿宋_GB2312" w:hAnsi="黑体" w:eastAsia="仿宋_GB2312"/>
          <w:sz w:val="32"/>
          <w:szCs w:val="32"/>
          <w:lang w:val="en-US" w:eastAsia="zh-CN"/>
        </w:rPr>
        <w:t>37.26万元、</w:t>
      </w:r>
      <w:r>
        <w:rPr>
          <w:rFonts w:hint="eastAsia" w:ascii="仿宋_GB2312" w:hAnsi="黑体" w:eastAsia="仿宋_GB2312"/>
          <w:sz w:val="32"/>
          <w:szCs w:val="32"/>
        </w:rPr>
        <w:t>社会保障缴费</w:t>
      </w:r>
      <w:r>
        <w:rPr>
          <w:rFonts w:hint="eastAsia" w:ascii="仿宋_GB2312" w:hAnsi="黑体" w:eastAsia="仿宋_GB2312"/>
          <w:sz w:val="32"/>
          <w:szCs w:val="32"/>
          <w:lang w:val="en-US" w:eastAsia="zh-CN"/>
        </w:rPr>
        <w:t>165.88万元、住房公积金46.80万元</w:t>
      </w:r>
      <w:r>
        <w:rPr>
          <w:rFonts w:hint="eastAsia" w:ascii="仿宋_GB2312" w:hAnsi="黑体" w:eastAsia="仿宋_GB2312"/>
          <w:sz w:val="32"/>
          <w:szCs w:val="32"/>
        </w:rPr>
        <w:t>、商品和服务支出</w:t>
      </w:r>
      <w:r>
        <w:rPr>
          <w:rFonts w:hint="eastAsia" w:ascii="仿宋_GB2312" w:hAnsi="黑体" w:eastAsia="仿宋_GB2312"/>
          <w:sz w:val="32"/>
          <w:szCs w:val="32"/>
          <w:lang w:val="en-US" w:eastAsia="zh-CN"/>
        </w:rPr>
        <w:t>32.39万元、对个人和家庭的补助60.87万元</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102.65</w:t>
      </w:r>
      <w:r>
        <w:rPr>
          <w:rFonts w:hint="eastAsia" w:ascii="仿宋_GB2312" w:hAnsi="黑体" w:eastAsia="仿宋_GB2312"/>
          <w:sz w:val="32"/>
          <w:szCs w:val="32"/>
        </w:rPr>
        <w:t>万元，主要包括：办公费6.72</w:t>
      </w:r>
      <w:r>
        <w:rPr>
          <w:rFonts w:hint="eastAsia" w:ascii="仿宋_GB2312" w:hAnsi="黑体" w:eastAsia="仿宋_GB2312"/>
          <w:sz w:val="32"/>
          <w:szCs w:val="32"/>
          <w:lang w:eastAsia="zh-CN"/>
        </w:rPr>
        <w:t>万元</w:t>
      </w:r>
      <w:r>
        <w:rPr>
          <w:rFonts w:hint="eastAsia" w:ascii="仿宋_GB2312" w:hAnsi="黑体" w:eastAsia="仿宋_GB2312"/>
          <w:sz w:val="32"/>
          <w:szCs w:val="32"/>
        </w:rPr>
        <w:t>、</w:t>
      </w:r>
      <w:r>
        <w:rPr>
          <w:rFonts w:hint="eastAsia" w:ascii="仿宋_GB2312" w:hAnsi="黑体" w:eastAsia="仿宋_GB2312"/>
          <w:sz w:val="32"/>
          <w:szCs w:val="32"/>
          <w:lang w:val="en-US" w:eastAsia="zh-CN"/>
        </w:rPr>
        <w:t>印刷费1.30万元、</w:t>
      </w:r>
      <w:r>
        <w:rPr>
          <w:rFonts w:hint="eastAsia" w:ascii="仿宋_GB2312" w:hAnsi="黑体" w:eastAsia="仿宋_GB2312"/>
          <w:sz w:val="32"/>
          <w:szCs w:val="32"/>
        </w:rPr>
        <w:t>咨询费</w:t>
      </w:r>
      <w:r>
        <w:rPr>
          <w:rFonts w:hint="eastAsia" w:ascii="仿宋_GB2312" w:hAnsi="黑体" w:eastAsia="仿宋_GB2312"/>
          <w:sz w:val="32"/>
          <w:szCs w:val="32"/>
          <w:lang w:val="en-US" w:eastAsia="zh-CN"/>
        </w:rPr>
        <w:t>0.05万元</w:t>
      </w:r>
      <w:r>
        <w:rPr>
          <w:rFonts w:hint="eastAsia" w:ascii="仿宋_GB2312" w:hAnsi="黑体" w:eastAsia="仿宋_GB2312"/>
          <w:sz w:val="32"/>
          <w:szCs w:val="32"/>
        </w:rPr>
        <w:t>、手续费</w:t>
      </w:r>
      <w:r>
        <w:rPr>
          <w:rFonts w:hint="eastAsia" w:ascii="仿宋_GB2312" w:hAnsi="黑体" w:eastAsia="仿宋_GB2312"/>
          <w:sz w:val="32"/>
          <w:szCs w:val="32"/>
          <w:lang w:val="en-US" w:eastAsia="zh-CN"/>
        </w:rPr>
        <w:t>0.27万元</w:t>
      </w:r>
      <w:r>
        <w:rPr>
          <w:rFonts w:hint="eastAsia" w:ascii="仿宋_GB2312" w:hAnsi="黑体" w:eastAsia="仿宋_GB2312"/>
          <w:sz w:val="32"/>
          <w:szCs w:val="32"/>
        </w:rPr>
        <w:t>、水费</w:t>
      </w:r>
      <w:r>
        <w:rPr>
          <w:rFonts w:hint="eastAsia" w:ascii="仿宋_GB2312" w:hAnsi="黑体" w:eastAsia="仿宋_GB2312"/>
          <w:sz w:val="32"/>
          <w:szCs w:val="32"/>
          <w:lang w:val="en-US" w:eastAsia="zh-CN"/>
        </w:rPr>
        <w:t>0.31万元</w:t>
      </w:r>
      <w:r>
        <w:rPr>
          <w:rFonts w:hint="eastAsia" w:ascii="仿宋_GB2312" w:hAnsi="黑体" w:eastAsia="仿宋_GB2312"/>
          <w:sz w:val="32"/>
          <w:szCs w:val="32"/>
        </w:rPr>
        <w:t>、电费</w:t>
      </w:r>
      <w:r>
        <w:rPr>
          <w:rFonts w:hint="eastAsia" w:ascii="仿宋_GB2312" w:hAnsi="黑体" w:eastAsia="仿宋_GB2312"/>
          <w:sz w:val="32"/>
          <w:szCs w:val="32"/>
          <w:lang w:val="en-US" w:eastAsia="zh-CN"/>
        </w:rPr>
        <w:t>4.28万元</w:t>
      </w:r>
      <w:r>
        <w:rPr>
          <w:rFonts w:hint="eastAsia" w:ascii="仿宋_GB2312" w:hAnsi="黑体" w:eastAsia="仿宋_GB2312"/>
          <w:sz w:val="32"/>
          <w:szCs w:val="32"/>
        </w:rPr>
        <w:t>、邮电费</w:t>
      </w:r>
      <w:r>
        <w:rPr>
          <w:rFonts w:hint="eastAsia" w:ascii="仿宋_GB2312" w:hAnsi="黑体" w:eastAsia="仿宋_GB2312"/>
          <w:sz w:val="32"/>
          <w:szCs w:val="32"/>
          <w:lang w:val="en-US" w:eastAsia="zh-CN"/>
        </w:rPr>
        <w:t>3.30万元、物业管理费0.94万元、差旅费6.16万元、维修（护）费4.30万元、租赁费1.80万元、培训费8.19万元、委托业务费0.30万元、工会经费7.80万元、福利费0.50万元、公务用车运行维护费7.00万元、其他商品和服务支出34.53万元、生活补助7.53万元、救济费2.00万元、其他对个人和家庭的补助2.08万元、办公设备购置2.00万元、其他工资福利支出1.30万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海口市国资委</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（一）</w:t>
      </w:r>
      <w:r>
        <w:rPr>
          <w:rFonts w:hint="eastAsia" w:ascii="仿宋" w:hAnsi="仿宋" w:eastAsia="仿宋" w:cs="仿宋"/>
          <w:sz w:val="32"/>
          <w:szCs w:val="32"/>
          <w:lang w:eastAsia="zh-CN"/>
        </w:rPr>
        <w:t>海口市国资委</w:t>
      </w:r>
      <w:r>
        <w:rPr>
          <w:rFonts w:hint="eastAsia" w:ascii="仿宋" w:hAnsi="仿宋" w:eastAsia="仿宋" w:cs="仿宋"/>
          <w:sz w:val="32"/>
          <w:szCs w:val="32"/>
        </w:rPr>
        <w:t>（部门）</w:t>
      </w:r>
      <w:r>
        <w:rPr>
          <w:rFonts w:hint="eastAsia" w:ascii="仿宋" w:hAnsi="仿宋" w:eastAsia="仿宋" w:cs="仿宋"/>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7.50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年预算持平。根据×××（如外事部门等）安排的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7.00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7.00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0.50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海口市国资委</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根据外事部门（如外事部门等）安排的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海口市国资委</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 w:hAnsi="仿宋" w:eastAsia="仿宋" w:cs="仿宋"/>
          <w:sz w:val="32"/>
          <w:szCs w:val="32"/>
          <w:lang w:eastAsia="zh-CN"/>
        </w:rPr>
        <w:t>海口市国资委</w:t>
      </w:r>
      <w:r>
        <w:rPr>
          <w:rFonts w:hint="eastAsia" w:ascii="仿宋" w:hAnsi="仿宋" w:eastAsia="仿宋" w:cs="仿宋"/>
          <w:sz w:val="32"/>
          <w:szCs w:val="32"/>
        </w:rPr>
        <w:t>（部门）</w:t>
      </w:r>
      <w:r>
        <w:rPr>
          <w:rFonts w:hint="eastAsia" w:ascii="仿宋" w:hAnsi="仿宋" w:eastAsia="仿宋" w:cs="仿宋"/>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230000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20000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减少了国有企业注册资本金</w:t>
      </w:r>
      <w:r>
        <w:rPr>
          <w:rFonts w:hint="eastAsia" w:ascii="仿宋_GB2312" w:hAnsi="黑体" w:eastAsia="仿宋_GB2312"/>
          <w:sz w:val="32"/>
          <w:szCs w:val="32"/>
        </w:rPr>
        <w:t>。</w:t>
      </w:r>
    </w:p>
    <w:p>
      <w:pPr>
        <w:numPr>
          <w:ilvl w:val="0"/>
          <w:numId w:val="5"/>
        </w:numPr>
        <w:ind w:firstLine="640"/>
        <w:jc w:val="left"/>
        <w:rPr>
          <w:rFonts w:hint="eastAsia" w:ascii="楷体" w:hAnsi="楷体" w:eastAsia="楷体"/>
          <w:sz w:val="32"/>
          <w:szCs w:val="32"/>
        </w:rPr>
      </w:pPr>
      <w:r>
        <w:rPr>
          <w:rFonts w:hint="eastAsia" w:ascii="楷体" w:hAnsi="楷体" w:eastAsia="楷体"/>
          <w:sz w:val="32"/>
          <w:szCs w:val="32"/>
        </w:rPr>
        <w:t>政府性基金预算当年拨款结构情况</w:t>
      </w:r>
    </w:p>
    <w:p>
      <w:pPr>
        <w:ind w:firstLine="640" w:firstLineChars="200"/>
        <w:rPr>
          <w:rFonts w:ascii="仿宋_GB2312" w:hAnsi="黑体" w:eastAsia="仿宋_GB2312"/>
          <w:sz w:val="32"/>
          <w:szCs w:val="32"/>
        </w:rPr>
      </w:pPr>
      <w:r>
        <w:rPr>
          <w:rFonts w:hint="eastAsia" w:ascii="楷体" w:hAnsi="楷体" w:eastAsia="楷体"/>
          <w:sz w:val="32"/>
          <w:szCs w:val="32"/>
          <w:lang w:val="en-US" w:eastAsia="zh-CN"/>
        </w:rPr>
        <w:t xml:space="preserve"> </w:t>
      </w: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230000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numPr>
          <w:ilvl w:val="0"/>
          <w:numId w:val="5"/>
        </w:numPr>
        <w:ind w:firstLine="640"/>
        <w:jc w:val="left"/>
        <w:rPr>
          <w:rFonts w:hint="eastAsia" w:ascii="楷体" w:hAnsi="楷体" w:eastAsia="楷体"/>
          <w:sz w:val="32"/>
          <w:szCs w:val="32"/>
        </w:rPr>
      </w:pPr>
      <w:r>
        <w:rPr>
          <w:rFonts w:hint="eastAsia" w:ascii="楷体" w:hAnsi="楷体" w:eastAsia="楷体"/>
          <w:sz w:val="32"/>
          <w:szCs w:val="32"/>
        </w:rPr>
        <w:t>政府性基金预算当年拨款具体使用情况</w:t>
      </w:r>
    </w:p>
    <w:p>
      <w:pPr>
        <w:numPr>
          <w:ilvl w:val="0"/>
          <w:numId w:val="0"/>
        </w:numPr>
        <w:ind w:firstLine="0" w:firstLineChars="0"/>
        <w:jc w:val="left"/>
        <w:rPr>
          <w:rFonts w:ascii="仿宋_GB2312" w:hAnsi="黑体" w:eastAsia="仿宋_GB2312"/>
          <w:sz w:val="32"/>
          <w:szCs w:val="32"/>
        </w:rPr>
      </w:pPr>
      <w:r>
        <w:rPr>
          <w:rFonts w:hint="eastAsia" w:ascii="楷体" w:hAnsi="楷体" w:eastAsia="楷体"/>
          <w:sz w:val="32"/>
          <w:szCs w:val="32"/>
          <w:lang w:val="en-US" w:eastAsia="zh-CN"/>
        </w:rPr>
        <w:t xml:space="preserve">    </w:t>
      </w:r>
      <w:r>
        <w:rPr>
          <w:rFonts w:hint="eastAsia" w:ascii="仿宋_GB2312" w:hAnsi="黑体" w:eastAsia="仿宋_GB2312" w:cs="仿宋_GB2312"/>
          <w:sz w:val="32"/>
          <w:szCs w:val="32"/>
        </w:rPr>
        <w:t>城乡社区支出（类）国有土地使用权出让收入安排的支出（款）其他国有土地使用权出让收入安排的支出（项）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230000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20000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减少了国有企业注册资本金</w:t>
      </w:r>
      <w:r>
        <w:rPr>
          <w:rFonts w:hint="eastAsia" w:ascii="仿宋_GB2312" w:hAnsi="黑体" w:eastAsia="仿宋_GB2312"/>
          <w:sz w:val="32"/>
          <w:szCs w:val="32"/>
        </w:rPr>
        <w:t>。</w:t>
      </w:r>
      <w:r>
        <w:rPr>
          <w:rFonts w:hint="eastAsia" w:ascii="仿宋_GB2312" w:hAnsi="黑体" w:eastAsia="仿宋_GB2312"/>
          <w:sz w:val="32"/>
          <w:szCs w:val="32"/>
          <w:lang w:val="en-US" w:eastAsia="zh-CN"/>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海口市国资委</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 w:hAnsi="仿宋" w:eastAsia="仿宋" w:cs="仿宋"/>
          <w:color w:val="000000" w:themeColor="text1"/>
          <w:sz w:val="32"/>
          <w:szCs w:val="32"/>
          <w:lang w:eastAsia="zh-CN"/>
          <w14:textFill>
            <w14:solidFill>
              <w14:schemeClr w14:val="tx1"/>
            </w14:solidFill>
          </w14:textFill>
        </w:rPr>
        <w:t>海口市国资委</w:t>
      </w:r>
      <w:r>
        <w:rPr>
          <w:rFonts w:hint="eastAsia" w:ascii="仿宋" w:hAnsi="仿宋" w:eastAsia="仿宋" w:cs="仿宋"/>
          <w:color w:val="000000" w:themeColor="text1"/>
          <w:sz w:val="32"/>
          <w:szCs w:val="32"/>
          <w14:textFill>
            <w14:solidFill>
              <w14:schemeClr w14:val="tx1"/>
            </w14:solidFill>
          </w14:textFill>
        </w:rPr>
        <w:t>（部门）</w:t>
      </w:r>
      <w:r>
        <w:rPr>
          <w:rFonts w:hint="eastAsia" w:ascii="仿宋_GB2312" w:hAnsi="黑体" w:eastAsia="仿宋_GB2312" w:cs="仿宋_GB2312"/>
          <w:sz w:val="32"/>
          <w:szCs w:val="32"/>
        </w:rPr>
        <w:t>所有收入和支出均纳入部门预算管理。收入包括：一般公共预算收入2185.59</w:t>
      </w:r>
      <w:r>
        <w:rPr>
          <w:rFonts w:hint="eastAsia" w:ascii="仿宋_GB2312" w:hAnsi="黑体" w:eastAsia="仿宋_GB2312" w:cs="仿宋_GB2312"/>
          <w:sz w:val="32"/>
          <w:szCs w:val="32"/>
          <w:lang w:eastAsia="zh-CN"/>
        </w:rPr>
        <w:t>万元</w:t>
      </w:r>
      <w:r>
        <w:rPr>
          <w:rFonts w:hint="eastAsia" w:ascii="仿宋_GB2312" w:hAnsi="黑体" w:eastAsia="仿宋_GB2312" w:cs="仿宋_GB2312"/>
          <w:sz w:val="32"/>
          <w:szCs w:val="32"/>
        </w:rPr>
        <w:t>、政府性基金收入230000</w:t>
      </w:r>
      <w:r>
        <w:rPr>
          <w:rFonts w:hint="eastAsia" w:ascii="仿宋_GB2312" w:hAnsi="黑体" w:eastAsia="仿宋_GB2312" w:cs="仿宋_GB2312"/>
          <w:sz w:val="32"/>
          <w:szCs w:val="32"/>
          <w:lang w:eastAsia="zh-CN"/>
        </w:rPr>
        <w:t>万元</w:t>
      </w:r>
      <w:r>
        <w:rPr>
          <w:rFonts w:hint="eastAsia" w:ascii="仿宋_GB2312" w:hAnsi="黑体" w:eastAsia="仿宋_GB2312" w:cs="仿宋_GB2312"/>
          <w:sz w:val="32"/>
          <w:szCs w:val="32"/>
        </w:rPr>
        <w:t>、国有资本经营预算拨款收入9298.24</w:t>
      </w:r>
      <w:r>
        <w:rPr>
          <w:rFonts w:hint="eastAsia" w:ascii="仿宋_GB2312" w:hAnsi="黑体" w:eastAsia="仿宋_GB2312" w:cs="仿宋_GB2312"/>
          <w:sz w:val="32"/>
          <w:szCs w:val="32"/>
          <w:lang w:eastAsia="zh-CN"/>
        </w:rPr>
        <w:t>万元</w:t>
      </w:r>
      <w:r>
        <w:rPr>
          <w:rFonts w:hint="eastAsia" w:ascii="仿宋_GB2312" w:hAnsi="黑体" w:eastAsia="仿宋_GB2312"/>
          <w:sz w:val="32"/>
          <w:szCs w:val="32"/>
        </w:rPr>
        <w:t>；支出包括：社会保障和就业支出132.42</w:t>
      </w:r>
      <w:r>
        <w:rPr>
          <w:rFonts w:hint="eastAsia" w:ascii="仿宋_GB2312" w:hAnsi="黑体" w:eastAsia="仿宋_GB2312"/>
          <w:sz w:val="32"/>
          <w:szCs w:val="32"/>
          <w:lang w:eastAsia="zh-CN"/>
        </w:rPr>
        <w:t>万元、卫生健康支出</w:t>
      </w:r>
      <w:r>
        <w:rPr>
          <w:rFonts w:hint="eastAsia" w:ascii="仿宋_GB2312" w:hAnsi="黑体" w:eastAsia="仿宋_GB2312"/>
          <w:sz w:val="32"/>
          <w:szCs w:val="32"/>
          <w:lang w:val="en-US" w:eastAsia="zh-CN"/>
        </w:rPr>
        <w:t>82.93万元、城乡社区支出230000万元、资源勘探工业信息等支出11677.94万元、商业服务业等支出245.50万元、 住房保障支出46.80万元、 国有资本经营预算支出9298.24万元。</w:t>
      </w:r>
      <w:r>
        <w:rPr>
          <w:rFonts w:hint="eastAsia" w:ascii="仿宋_GB2312" w:hAnsi="黑体" w:eastAsia="仿宋_GB2312" w:cs="仿宋_GB2312"/>
          <w:sz w:val="32"/>
          <w:szCs w:val="32"/>
          <w:lang w:eastAsia="zh-CN"/>
        </w:rPr>
        <w:t>海口市国资委</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241483.83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海口市国资委</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val="en-US" w:eastAsia="zh-CN"/>
        </w:rPr>
      </w:pPr>
      <w:r>
        <w:rPr>
          <w:rFonts w:hint="eastAsia" w:ascii="仿宋" w:hAnsi="仿宋" w:eastAsia="仿宋" w:cs="仿宋"/>
          <w:sz w:val="32"/>
          <w:szCs w:val="32"/>
          <w:lang w:eastAsia="zh-CN"/>
        </w:rPr>
        <w:t>海口市国资委</w:t>
      </w:r>
      <w:r>
        <w:rPr>
          <w:rFonts w:hint="eastAsia" w:ascii="仿宋" w:hAnsi="仿宋" w:eastAsia="仿宋" w:cs="仿宋"/>
          <w:sz w:val="32"/>
          <w:szCs w:val="32"/>
        </w:rPr>
        <w:t>（部门）</w:t>
      </w:r>
      <w:r>
        <w:rPr>
          <w:rFonts w:hint="eastAsia" w:ascii="仿宋" w:hAnsi="仿宋" w:eastAsia="仿宋" w:cs="仿宋"/>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241483.83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2185.59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0.91</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230000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95.24</w:t>
      </w:r>
      <w:r>
        <w:rPr>
          <w:rFonts w:hint="eastAsia" w:ascii="仿宋_GB2312" w:hAnsi="黑体" w:eastAsia="仿宋_GB2312"/>
          <w:sz w:val="32"/>
          <w:szCs w:val="32"/>
        </w:rPr>
        <w:t>%；</w:t>
      </w:r>
      <w:r>
        <w:rPr>
          <w:rFonts w:hint="eastAsia" w:ascii="仿宋_GB2312" w:hAnsi="黑体" w:eastAsia="仿宋_GB2312" w:cs="仿宋_GB2312"/>
          <w:sz w:val="32"/>
          <w:szCs w:val="32"/>
        </w:rPr>
        <w:t>国有资本经营预算拨款收入9298.24</w:t>
      </w:r>
      <w:r>
        <w:rPr>
          <w:rFonts w:hint="eastAsia" w:ascii="仿宋_GB2312" w:hAnsi="黑体" w:eastAsia="仿宋_GB2312" w:cs="仿宋_GB2312"/>
          <w:sz w:val="32"/>
          <w:szCs w:val="32"/>
          <w:lang w:eastAsia="zh-CN"/>
        </w:rPr>
        <w:t>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3.85</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11436.38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减少国有企业注册资本金。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海口市国资委</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 w:hAnsi="仿宋" w:eastAsia="仿宋" w:cs="仿宋"/>
          <w:sz w:val="32"/>
          <w:szCs w:val="32"/>
          <w:lang w:eastAsia="zh-CN"/>
        </w:rPr>
        <w:t>海口市国资委</w:t>
      </w:r>
      <w:r>
        <w:rPr>
          <w:rFonts w:hint="eastAsia" w:ascii="仿宋" w:hAnsi="仿宋" w:eastAsia="仿宋" w:cs="仿宋"/>
          <w:sz w:val="32"/>
          <w:szCs w:val="32"/>
        </w:rPr>
        <w:t>（部门）</w:t>
      </w:r>
      <w:r>
        <w:rPr>
          <w:rFonts w:hint="eastAsia" w:ascii="仿宋" w:hAnsi="仿宋" w:eastAsia="仿宋" w:cs="仿宋"/>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241483.83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885.59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0.37</w:t>
      </w:r>
      <w:r>
        <w:rPr>
          <w:rFonts w:hint="eastAsia" w:ascii="仿宋_GB2312" w:hAnsi="黑体" w:eastAsia="仿宋_GB2312"/>
          <w:sz w:val="32"/>
          <w:szCs w:val="32"/>
        </w:rPr>
        <w:t>%；项目支出</w:t>
      </w:r>
      <w:r>
        <w:rPr>
          <w:rFonts w:hint="eastAsia" w:ascii="仿宋_GB2312" w:hAnsi="黑体" w:eastAsia="仿宋_GB2312" w:cs="仿宋_GB2312"/>
          <w:sz w:val="32"/>
          <w:szCs w:val="32"/>
        </w:rPr>
        <w:t>240598.24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99.63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11436.38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减少国有企业注册资本金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color w:val="0070C0"/>
          <w:sz w:val="32"/>
          <w:szCs w:val="32"/>
        </w:rPr>
      </w:pPr>
      <w:r>
        <w:rPr>
          <w:rFonts w:hint="eastAsia" w:ascii="楷体" w:hAnsi="楷体" w:eastAsia="楷体"/>
          <w:color w:val="0070C0"/>
          <w:sz w:val="32"/>
          <w:szCs w:val="32"/>
        </w:rPr>
        <w:t>（一）机关运行经费</w:t>
      </w:r>
      <w:r>
        <w:rPr>
          <w:rFonts w:hint="eastAsia" w:ascii="楷体" w:hAnsi="楷体" w:eastAsia="楷体"/>
          <w:color w:val="0070C0"/>
          <w:sz w:val="32"/>
          <w:szCs w:val="32"/>
          <w:lang w:val="en-US" w:eastAsia="zh-CN"/>
        </w:rPr>
        <w:t>（</w:t>
      </w:r>
      <w:r>
        <w:rPr>
          <w:rFonts w:hint="eastAsia" w:ascii="楷体" w:hAnsi="楷体" w:eastAsia="楷体"/>
          <w:color w:val="0070C0"/>
          <w:sz w:val="32"/>
          <w:szCs w:val="32"/>
        </w:rPr>
        <w:t>行政单位</w:t>
      </w:r>
      <w:r>
        <w:rPr>
          <w:rFonts w:hint="eastAsia" w:ascii="楷体" w:hAnsi="楷体" w:eastAsia="楷体"/>
          <w:color w:val="0070C0"/>
          <w:sz w:val="32"/>
          <w:szCs w:val="32"/>
          <w:lang w:eastAsia="zh-CN"/>
        </w:rPr>
        <w:t>、</w:t>
      </w:r>
      <w:r>
        <w:rPr>
          <w:rFonts w:hint="eastAsia" w:ascii="楷体" w:hAnsi="楷体" w:eastAsia="楷体"/>
          <w:color w:val="0070C0"/>
          <w:sz w:val="32"/>
          <w:szCs w:val="32"/>
        </w:rPr>
        <w:t>参照公务员法管理的事业单位</w:t>
      </w:r>
      <w:r>
        <w:rPr>
          <w:rFonts w:hint="eastAsia" w:ascii="楷体" w:hAnsi="楷体" w:eastAsia="楷体"/>
          <w:color w:val="0070C0"/>
          <w:sz w:val="32"/>
          <w:szCs w:val="32"/>
          <w:lang w:eastAsia="zh-CN"/>
        </w:rPr>
        <w:t>需说明，其他单位不需要说明</w:t>
      </w:r>
      <w:r>
        <w:rPr>
          <w:rFonts w:hint="eastAsia" w:ascii="楷体" w:hAnsi="楷体" w:eastAsia="楷体"/>
          <w:color w:val="0070C0"/>
          <w:sz w:val="32"/>
          <w:szCs w:val="32"/>
          <w:lang w:val="en-US" w:eastAsia="zh-CN"/>
        </w:rPr>
        <w:t>）</w:t>
      </w:r>
    </w:p>
    <w:p>
      <w:pPr>
        <w:ind w:firstLine="640" w:firstLineChars="200"/>
        <w:rPr>
          <w:rFonts w:ascii="仿宋_GB2312" w:hAnsi="黑体" w:eastAsia="仿宋_GB2312"/>
          <w:color w:val="0070C0"/>
          <w:sz w:val="32"/>
          <w:szCs w:val="32"/>
        </w:rPr>
      </w:pPr>
      <w:r>
        <w:rPr>
          <w:rFonts w:hint="eastAsia" w:ascii="仿宋_GB2312" w:hAnsi="黑体" w:eastAsia="仿宋_GB2312" w:cs="仿宋_GB2312"/>
          <w:color w:val="0070C0"/>
          <w:sz w:val="32"/>
          <w:szCs w:val="32"/>
          <w:lang w:val="en-US" w:eastAsia="zh-CN"/>
        </w:rPr>
        <w:t>2022</w:t>
      </w:r>
      <w:r>
        <w:rPr>
          <w:rFonts w:hint="eastAsia" w:ascii="仿宋_GB2312" w:hAnsi="黑体" w:eastAsia="仿宋_GB2312"/>
          <w:color w:val="0070C0"/>
          <w:sz w:val="32"/>
          <w:szCs w:val="32"/>
        </w:rPr>
        <w:t>年</w:t>
      </w:r>
      <w:r>
        <w:rPr>
          <w:rFonts w:hint="eastAsia" w:ascii="仿宋" w:hAnsi="仿宋" w:eastAsia="仿宋" w:cs="仿宋"/>
          <w:color w:val="0070C0"/>
          <w:sz w:val="32"/>
          <w:szCs w:val="32"/>
          <w:lang w:eastAsia="zh-CN"/>
        </w:rPr>
        <w:t>海口市国资委</w:t>
      </w:r>
      <w:r>
        <w:rPr>
          <w:rFonts w:hint="eastAsia" w:ascii="仿宋" w:hAnsi="仿宋" w:eastAsia="仿宋" w:cs="仿宋"/>
          <w:color w:val="0070C0"/>
          <w:sz w:val="32"/>
          <w:szCs w:val="32"/>
        </w:rPr>
        <w:t>（部门</w:t>
      </w:r>
      <w:r>
        <w:rPr>
          <w:rFonts w:hint="eastAsia" w:ascii="仿宋" w:hAnsi="仿宋" w:eastAsia="仿宋" w:cs="仿宋"/>
          <w:color w:val="0070C0"/>
          <w:sz w:val="32"/>
          <w:szCs w:val="32"/>
          <w:lang w:eastAsia="zh-CN"/>
        </w:rPr>
        <w:t>）</w:t>
      </w:r>
      <w:r>
        <w:rPr>
          <w:rFonts w:hint="eastAsia" w:ascii="仿宋_GB2312" w:hAnsi="黑体" w:eastAsia="仿宋_GB2312" w:cs="仿宋_GB2312"/>
          <w:color w:val="0070C0"/>
          <w:sz w:val="32"/>
          <w:szCs w:val="32"/>
        </w:rPr>
        <w:t>（</w:t>
      </w:r>
      <w:r>
        <w:rPr>
          <w:rFonts w:hint="eastAsia" w:ascii="仿宋_GB2312" w:hAnsi="黑体" w:eastAsia="仿宋_GB2312" w:cs="仿宋_GB2312"/>
          <w:color w:val="0070C0"/>
          <w:sz w:val="32"/>
          <w:szCs w:val="32"/>
          <w:lang w:eastAsia="zh-CN"/>
        </w:rPr>
        <w:t>公开部门预算时</w:t>
      </w:r>
      <w:r>
        <w:rPr>
          <w:rFonts w:hint="eastAsia" w:ascii="仿宋_GB2312" w:hAnsi="黑体" w:eastAsia="仿宋_GB2312" w:cs="仿宋_GB2312"/>
          <w:color w:val="0070C0"/>
          <w:sz w:val="32"/>
          <w:szCs w:val="32"/>
        </w:rPr>
        <w:t>罗列</w:t>
      </w:r>
      <w:r>
        <w:rPr>
          <w:rFonts w:hint="eastAsia" w:ascii="仿宋_GB2312" w:hAnsi="黑体" w:eastAsia="仿宋_GB2312" w:cs="仿宋_GB2312"/>
          <w:color w:val="0070C0"/>
          <w:sz w:val="32"/>
          <w:szCs w:val="32"/>
          <w:lang w:eastAsia="zh-CN"/>
        </w:rPr>
        <w:t>下属</w:t>
      </w:r>
      <w:r>
        <w:rPr>
          <w:rFonts w:hint="eastAsia" w:ascii="仿宋_GB2312" w:hAnsi="黑体" w:eastAsia="仿宋_GB2312" w:cs="仿宋_GB2312"/>
          <w:color w:val="0070C0"/>
          <w:sz w:val="32"/>
          <w:szCs w:val="32"/>
        </w:rPr>
        <w:t>参照公务员法管理</w:t>
      </w:r>
      <w:r>
        <w:rPr>
          <w:rFonts w:hint="eastAsia" w:ascii="仿宋_GB2312" w:hAnsi="黑体" w:eastAsia="仿宋_GB2312" w:cs="仿宋_GB2312"/>
          <w:color w:val="0070C0"/>
          <w:sz w:val="32"/>
          <w:szCs w:val="32"/>
          <w:lang w:eastAsia="zh-CN"/>
        </w:rPr>
        <w:t>的事业</w:t>
      </w:r>
      <w:r>
        <w:rPr>
          <w:rFonts w:hint="eastAsia" w:ascii="仿宋_GB2312" w:hAnsi="黑体" w:eastAsia="仿宋_GB2312" w:cs="仿宋_GB2312"/>
          <w:color w:val="0070C0"/>
          <w:sz w:val="32"/>
          <w:szCs w:val="32"/>
        </w:rPr>
        <w:t>单位）等的机关运行经费预算102.65</w:t>
      </w:r>
      <w:r>
        <w:rPr>
          <w:rFonts w:hint="eastAsia" w:ascii="仿宋_GB2312" w:hAnsi="黑体" w:eastAsia="仿宋_GB2312"/>
          <w:color w:val="0070C0"/>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 w:hAnsi="仿宋" w:eastAsia="仿宋" w:cs="仿宋"/>
          <w:sz w:val="32"/>
          <w:szCs w:val="32"/>
        </w:rPr>
        <w:t>年</w:t>
      </w:r>
      <w:r>
        <w:rPr>
          <w:rFonts w:hint="eastAsia" w:ascii="仿宋" w:hAnsi="仿宋" w:eastAsia="仿宋" w:cs="仿宋"/>
          <w:sz w:val="32"/>
          <w:szCs w:val="32"/>
          <w:lang w:eastAsia="zh-CN"/>
        </w:rPr>
        <w:t>海口市国资委</w:t>
      </w:r>
      <w:r>
        <w:rPr>
          <w:rFonts w:hint="eastAsia" w:ascii="仿宋" w:hAnsi="仿宋" w:eastAsia="仿宋" w:cs="仿宋"/>
          <w:sz w:val="32"/>
          <w:szCs w:val="32"/>
        </w:rPr>
        <w:t>（部门）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 w:hAnsi="仿宋" w:eastAsia="仿宋" w:cs="仿宋"/>
          <w:sz w:val="32"/>
          <w:szCs w:val="32"/>
          <w:lang w:eastAsia="zh-CN"/>
        </w:rPr>
        <w:t>海口市国资委</w:t>
      </w:r>
      <w:r>
        <w:rPr>
          <w:rFonts w:hint="eastAsia" w:ascii="仿宋" w:hAnsi="仿宋" w:eastAsia="仿宋" w:cs="仿宋"/>
          <w:sz w:val="32"/>
          <w:szCs w:val="32"/>
        </w:rPr>
        <w:t>（部门）</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海口市国资委</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1192.5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230000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B73"/>
    <w:multiLevelType w:val="singleLevel"/>
    <w:tmpl w:val="04E73B73"/>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44228C"/>
    <w:rsid w:val="16605C58"/>
    <w:rsid w:val="22BB6777"/>
    <w:rsid w:val="34141A20"/>
    <w:rsid w:val="402160EE"/>
    <w:rsid w:val="46CE36A7"/>
    <w:rsid w:val="50E24F0F"/>
    <w:rsid w:val="64772139"/>
    <w:rsid w:val="737376A5"/>
    <w:rsid w:val="786B4F89"/>
    <w:rsid w:val="7D703E4C"/>
    <w:rsid w:val="7DEBCAFF"/>
    <w:rsid w:val="7F9331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59</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dcterms:modified xsi:type="dcterms:W3CDTF">2022-03-01T05:27:57Z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