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海口市国有企业监事会监督检查整改管理暂行办法</w:t>
      </w:r>
    </w:p>
    <w:p>
      <w:pPr>
        <w:jc w:val="both"/>
        <w:rPr>
          <w:b/>
          <w:sz w:val="32"/>
          <w:szCs w:val="32"/>
        </w:rPr>
      </w:pPr>
    </w:p>
    <w:p>
      <w:pPr>
        <w:spacing w:line="58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第一章 总则</w:t>
      </w:r>
    </w:p>
    <w:p>
      <w:pPr>
        <w:spacing w:line="580" w:lineRule="exact"/>
        <w:ind w:firstLine="627" w:firstLineChars="196"/>
        <w:jc w:val="left"/>
        <w:rPr>
          <w:rFonts w:hint="eastAsia" w:ascii="宋体" w:hAnsi="宋体" w:eastAsia="宋体" w:cs="宋体"/>
          <w:sz w:val="32"/>
          <w:szCs w:val="32"/>
        </w:rPr>
      </w:pPr>
    </w:p>
    <w:p>
      <w:pPr>
        <w:numPr>
          <w:ilvl w:val="0"/>
          <w:numId w:val="1"/>
        </w:num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 为规范市属国有企业监事会（以下简称“监事会”）对市属国有企业（以下简称“企业”）监督检查中所揭示问题的整改落实工作，充分发挥监事会的监督职能作用，提高监督实效，根据《中华人民共和国公司法》、《企业国有资产法》及《国有企业监事会暂行条例》有关规定，结合《海口市国有重点监管企业监事会管理暂行办法》，制定本办法。</w:t>
      </w:r>
    </w:p>
    <w:p>
      <w:pPr>
        <w:spacing w:line="580" w:lineRule="exact"/>
        <w:ind w:firstLine="627" w:firstLineChars="196"/>
        <w:rPr>
          <w:rFonts w:hint="eastAsia" w:ascii="宋体" w:hAnsi="宋体" w:eastAsia="宋体" w:cs="宋体"/>
          <w:sz w:val="32"/>
          <w:szCs w:val="32"/>
        </w:rPr>
      </w:pPr>
      <w:r>
        <w:rPr>
          <w:rFonts w:hint="eastAsia" w:ascii="宋体" w:hAnsi="宋体" w:eastAsia="宋体" w:cs="宋体"/>
          <w:sz w:val="32"/>
          <w:szCs w:val="32"/>
        </w:rPr>
        <w:t>第二条  本办法适用于海口市国有资产监督管理委员会(以下简称</w:t>
      </w:r>
      <w:r>
        <w:rPr>
          <w:rFonts w:hint="eastAsia" w:ascii="宋体" w:hAnsi="宋体" w:eastAsia="宋体" w:cs="宋体"/>
          <w:sz w:val="32"/>
          <w:szCs w:val="32"/>
          <w:lang w:eastAsia="zh-CN"/>
        </w:rPr>
        <w:t>“</w:t>
      </w:r>
      <w:r>
        <w:rPr>
          <w:rFonts w:hint="eastAsia" w:ascii="宋体" w:hAnsi="宋体" w:eastAsia="宋体" w:cs="宋体"/>
          <w:sz w:val="32"/>
          <w:szCs w:val="32"/>
        </w:rPr>
        <w:t>市国资委</w:t>
      </w:r>
      <w:r>
        <w:rPr>
          <w:rFonts w:hint="eastAsia" w:ascii="宋体" w:hAnsi="宋体" w:eastAsia="宋体" w:cs="宋体"/>
          <w:sz w:val="32"/>
          <w:szCs w:val="32"/>
          <w:lang w:eastAsia="zh-CN"/>
        </w:rPr>
        <w:t>”</w:t>
      </w:r>
      <w:r>
        <w:rPr>
          <w:rFonts w:hint="eastAsia" w:ascii="宋体" w:hAnsi="宋体" w:eastAsia="宋体" w:cs="宋体"/>
          <w:sz w:val="32"/>
          <w:szCs w:val="32"/>
        </w:rPr>
        <w:t>)</w:t>
      </w:r>
      <w:r>
        <w:rPr>
          <w:rFonts w:hint="eastAsia" w:ascii="宋体" w:hAnsi="宋体" w:eastAsia="宋体" w:cs="宋体"/>
          <w:sz w:val="32"/>
          <w:szCs w:val="32"/>
          <w:lang w:eastAsia="zh-CN"/>
        </w:rPr>
        <w:t>履行出资人职责</w:t>
      </w:r>
      <w:r>
        <w:rPr>
          <w:rFonts w:hint="eastAsia" w:ascii="宋体" w:hAnsi="宋体" w:eastAsia="宋体" w:cs="宋体"/>
          <w:sz w:val="32"/>
          <w:szCs w:val="32"/>
        </w:rPr>
        <w:t>或受政府委托管理的市属重点国有独资企业、</w:t>
      </w:r>
      <w:r>
        <w:rPr>
          <w:rFonts w:hint="eastAsia" w:ascii="宋体" w:hAnsi="宋体" w:eastAsia="宋体" w:cs="宋体"/>
          <w:sz w:val="32"/>
          <w:szCs w:val="32"/>
          <w:lang w:eastAsia="zh-CN"/>
        </w:rPr>
        <w:t>国有</w:t>
      </w:r>
      <w:r>
        <w:rPr>
          <w:rFonts w:hint="eastAsia" w:ascii="宋体" w:hAnsi="宋体" w:eastAsia="宋体" w:cs="宋体"/>
          <w:sz w:val="32"/>
          <w:szCs w:val="32"/>
        </w:rPr>
        <w:t>独资</w:t>
      </w:r>
      <w:r>
        <w:rPr>
          <w:rFonts w:hint="eastAsia" w:ascii="宋体" w:hAnsi="宋体" w:eastAsia="宋体" w:cs="宋体"/>
          <w:sz w:val="32"/>
          <w:szCs w:val="32"/>
          <w:lang w:eastAsia="zh-CN"/>
        </w:rPr>
        <w:t>及控股</w:t>
      </w:r>
      <w:r>
        <w:rPr>
          <w:rFonts w:hint="eastAsia" w:ascii="宋体" w:hAnsi="宋体" w:eastAsia="宋体" w:cs="宋体"/>
          <w:sz w:val="32"/>
          <w:szCs w:val="32"/>
        </w:rPr>
        <w:t>公司在</w:t>
      </w:r>
      <w:r>
        <w:rPr>
          <w:rFonts w:hint="eastAsia" w:ascii="宋体" w:hAnsi="宋体" w:eastAsia="宋体" w:cs="宋体"/>
          <w:sz w:val="32"/>
          <w:szCs w:val="32"/>
          <w:lang w:eastAsia="zh-CN"/>
        </w:rPr>
        <w:t>监事会</w:t>
      </w:r>
      <w:r>
        <w:rPr>
          <w:rFonts w:hint="eastAsia" w:ascii="宋体" w:hAnsi="宋体" w:eastAsia="宋体" w:cs="宋体"/>
          <w:sz w:val="32"/>
          <w:szCs w:val="32"/>
        </w:rPr>
        <w:t>监督检查及政府部门等相关单位审计、巡视巡查中发现问题的整改工作。</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第三条  本办法所称监督检查所揭示问题，是指监事会在对企业日常、专项、年度综合监督检查过程中提出并经监事会会议审议形成的整改通知书或提醒函等书面文件上记载的，以及政府部门等相关单位审计、巡视巡查过程中披露的，反映企业在经营管理方面存在的问题。</w:t>
      </w:r>
    </w:p>
    <w:p>
      <w:pPr>
        <w:spacing w:line="580" w:lineRule="exact"/>
        <w:jc w:val="left"/>
        <w:rPr>
          <w:rFonts w:hint="eastAsia" w:ascii="宋体" w:hAnsi="宋体" w:eastAsia="宋体" w:cs="宋体"/>
          <w:b/>
          <w:sz w:val="32"/>
          <w:szCs w:val="32"/>
        </w:rPr>
      </w:pPr>
    </w:p>
    <w:p>
      <w:pPr>
        <w:numPr>
          <w:ilvl w:val="0"/>
          <w:numId w:val="2"/>
        </w:numPr>
        <w:spacing w:line="58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 xml:space="preserve"> 工作机制</w:t>
      </w:r>
    </w:p>
    <w:p>
      <w:pPr>
        <w:spacing w:line="580" w:lineRule="exact"/>
        <w:rPr>
          <w:rFonts w:hint="eastAsia" w:ascii="宋体" w:hAnsi="宋体" w:eastAsia="宋体" w:cs="宋体"/>
          <w:b/>
          <w:sz w:val="32"/>
          <w:szCs w:val="32"/>
        </w:rPr>
      </w:pPr>
    </w:p>
    <w:p>
      <w:pPr>
        <w:spacing w:line="580" w:lineRule="exact"/>
        <w:ind w:firstLine="627" w:firstLineChars="196"/>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color w:val="auto"/>
          <w:sz w:val="32"/>
          <w:szCs w:val="32"/>
        </w:rPr>
        <w:t>四条  构建以</w:t>
      </w:r>
      <w:r>
        <w:rPr>
          <w:rFonts w:hint="eastAsia" w:ascii="宋体" w:hAnsi="宋体" w:eastAsia="宋体" w:cs="宋体"/>
          <w:color w:val="auto"/>
          <w:sz w:val="32"/>
          <w:szCs w:val="32"/>
          <w:lang w:eastAsia="zh-CN"/>
        </w:rPr>
        <w:t>市国资委</w:t>
      </w:r>
      <w:r>
        <w:rPr>
          <w:rFonts w:hint="eastAsia" w:ascii="宋体" w:hAnsi="宋体" w:eastAsia="宋体" w:cs="宋体"/>
          <w:color w:val="auto"/>
          <w:sz w:val="32"/>
          <w:szCs w:val="32"/>
        </w:rPr>
        <w:t>为上级监管主体、监事会为</w:t>
      </w:r>
      <w:r>
        <w:rPr>
          <w:rFonts w:hint="eastAsia" w:ascii="宋体" w:hAnsi="宋体" w:eastAsia="宋体" w:cs="宋体"/>
          <w:color w:val="auto"/>
          <w:sz w:val="32"/>
          <w:szCs w:val="32"/>
          <w:lang w:eastAsia="zh-CN"/>
        </w:rPr>
        <w:t>发现</w:t>
      </w:r>
      <w:r>
        <w:rPr>
          <w:rFonts w:hint="eastAsia" w:ascii="宋体" w:hAnsi="宋体" w:eastAsia="宋体" w:cs="宋体"/>
          <w:color w:val="auto"/>
          <w:sz w:val="32"/>
          <w:szCs w:val="32"/>
        </w:rPr>
        <w:t>揭示问题及督促整改主体、企业为落实整改主体的监管和整改机制。若涉及到需由市政府及有关部门解决的问题，</w:t>
      </w:r>
      <w:r>
        <w:rPr>
          <w:rFonts w:hint="eastAsia" w:ascii="宋体" w:hAnsi="宋体" w:eastAsia="宋体" w:cs="宋体"/>
          <w:sz w:val="32"/>
          <w:szCs w:val="32"/>
        </w:rPr>
        <w:t>由市国资委上报市政府或协调有关部门。</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第五条  监事会对</w:t>
      </w:r>
      <w:r>
        <w:rPr>
          <w:rFonts w:hint="eastAsia" w:ascii="宋体" w:hAnsi="宋体" w:eastAsia="宋体" w:cs="宋体"/>
          <w:sz w:val="32"/>
          <w:szCs w:val="32"/>
          <w:lang w:eastAsia="zh-CN"/>
        </w:rPr>
        <w:t>发现</w:t>
      </w:r>
      <w:r>
        <w:rPr>
          <w:rFonts w:hint="eastAsia" w:ascii="宋体" w:hAnsi="宋体" w:eastAsia="宋体" w:cs="宋体"/>
          <w:sz w:val="32"/>
          <w:szCs w:val="32"/>
        </w:rPr>
        <w:t>揭示企业存在问题及督促企业的落实整改工作负责。监事会应充分发挥监督职能，持续跟踪整改工作进程，增强当期监督的时效性和有效性，督促企业落实整改事项。</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整改期限。对企业开展各项监督检查中发现的问题，应于监督检查活动结束后的10个工作日内，向企业下达整改通知书或提醒函等书面文件，明确整改期限，并督促企业在规定期限内完成整改。整改期限原则上不超过一个季度（政府部门等相关单位审计、巡视巡查过程中披露的问题以政府部门的文件为准）；存在重大风险隐患的特殊事项应立即整改。</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（二）对重大整改事项，监事会应当及时与市国资委汇报所揭示问题的详细情况，提交有关监督检查报告，组织召开会议研究部署整改工作，确定整改期限，督促企业落实整改责任，按时完成整改。</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（三）对整改难度较大的事项，监事会应当协助企业开展研究分析，提出解决措施，必要时向市国资委报告，提请政府召集相关部门研究解决。</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（四）监事会应定期组织整改检查，跟进落实企业整改情况，督促企业根据要求进行整改。检查可以采用日常了解、听取整改情况汇报、审阅相关书面材料、实地检查或其他方式进行。</w:t>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sz w:val="32"/>
          <w:szCs w:val="32"/>
        </w:rPr>
        <w:t>（五）监事会应定期开展监督检查整改“回头看”，重点检查企业未整改或整改不到位问题存量及原因、整改“举一反三”效果</w:t>
      </w:r>
      <w:r>
        <w:rPr>
          <w:rFonts w:hint="eastAsia" w:ascii="宋体" w:hAnsi="宋体" w:eastAsia="宋体" w:cs="宋体"/>
          <w:color w:val="auto"/>
          <w:sz w:val="32"/>
          <w:szCs w:val="32"/>
        </w:rPr>
        <w:t>、建章立制等情况，促进监督检查整改长效机制的建立，推动问题的彻底解决，避免问题重复发生。</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color w:val="auto"/>
          <w:sz w:val="32"/>
          <w:szCs w:val="32"/>
        </w:rPr>
        <w:t>第六条  企业是落实整改的责任主体，</w:t>
      </w:r>
      <w:r>
        <w:rPr>
          <w:rFonts w:hint="eastAsia" w:ascii="宋体" w:hAnsi="宋体" w:eastAsia="宋体" w:cs="宋体"/>
          <w:sz w:val="32"/>
          <w:szCs w:val="32"/>
        </w:rPr>
        <w:t>企业主要负责人是落实整改的第一责任人，应确保整改及时、到位、有效。</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企业应当指定牵头单位（或部门）对监事会监督检查揭示问题以及政府部门等相关单位审计、巡视巡查过程中披露的问题进行分类梳理，研究落实整改要求，制定整改工作方案，明确责任单位（或部门）、责任人和整改时限。</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（二）企业对能够在监督检查现场整改的事项要即知即改、立行立改，并向监事会及时反馈整改情况。</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（三）企业应当在监事会下达文件要求的期限内完成整改，并向监事会书面反馈整改结果。</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（四）企业应深入查找问题根源，加强源头治理，完善制度，堵塞漏洞，举一反三，推动问题根本解决。</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第七条  对整改期限结束后尚未完成整改的，根据实际情况分类处置：</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对尚未完成整改的企业，由监事会向企业发出整改督促通知，通过约谈企业相关负责人重申整改要求，明确整改完成时间，必要时联合企业纪委和审计部门约谈相关负责人，强化督查督办，责令限期整改。企业应制定整改计划，采取措施持续整改，直至整改完毕。</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（二）经监事会多次督办，企业仍拒不整改、敷衍整改、虚假整改的，监事会应当向市国资委报告并提出问责建议，由市国资委做出问责决定。</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（三）对情况特别复杂、涉及部门范围较广或历史遗留问题的整改事项，涉事企业经商请监事会同意并报备国资委，可适当延期整改。</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（四）因法律法规或相关政策发生变动，企业执行整改环境发生重大变化，无法继续整改的，由企业提出申请，并提供相关佐证材料，经监事会审核确认并报备</w:t>
      </w:r>
      <w:r>
        <w:rPr>
          <w:rFonts w:hint="eastAsia" w:ascii="宋体" w:hAnsi="宋体" w:eastAsia="宋体" w:cs="宋体"/>
          <w:sz w:val="32"/>
          <w:szCs w:val="32"/>
          <w:lang w:eastAsia="zh-CN"/>
        </w:rPr>
        <w:t>市</w:t>
      </w:r>
      <w:r>
        <w:rPr>
          <w:rFonts w:hint="eastAsia" w:ascii="宋体" w:hAnsi="宋体" w:eastAsia="宋体" w:cs="宋体"/>
          <w:sz w:val="32"/>
          <w:szCs w:val="32"/>
        </w:rPr>
        <w:t>国资委后可以不再执行。</w:t>
      </w:r>
    </w:p>
    <w:p>
      <w:pPr>
        <w:spacing w:line="580" w:lineRule="exact"/>
        <w:rPr>
          <w:rFonts w:hint="eastAsia" w:ascii="宋体" w:hAnsi="宋体" w:eastAsia="宋体" w:cs="宋体"/>
          <w:b/>
          <w:sz w:val="32"/>
          <w:szCs w:val="32"/>
        </w:rPr>
      </w:pPr>
    </w:p>
    <w:p>
      <w:pPr>
        <w:numPr>
          <w:ilvl w:val="0"/>
          <w:numId w:val="2"/>
        </w:numPr>
        <w:spacing w:line="58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 xml:space="preserve"> 报告与台账</w:t>
      </w:r>
    </w:p>
    <w:p>
      <w:pPr>
        <w:tabs>
          <w:tab w:val="left" w:pos="2820"/>
        </w:tabs>
        <w:spacing w:line="580" w:lineRule="exact"/>
        <w:rPr>
          <w:rFonts w:hint="eastAsia" w:ascii="宋体" w:hAnsi="宋体" w:eastAsia="宋体" w:cs="宋体"/>
          <w:b/>
          <w:sz w:val="32"/>
          <w:szCs w:val="32"/>
        </w:rPr>
      </w:pPr>
      <w:r>
        <w:rPr>
          <w:rFonts w:hint="eastAsia" w:ascii="宋体" w:hAnsi="宋体" w:eastAsia="宋体" w:cs="宋体"/>
          <w:b/>
          <w:sz w:val="32"/>
          <w:szCs w:val="32"/>
        </w:rPr>
        <w:tab/>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sz w:val="32"/>
          <w:szCs w:val="32"/>
        </w:rPr>
        <w:t>第八条  健全和</w:t>
      </w:r>
      <w:r>
        <w:rPr>
          <w:rFonts w:hint="eastAsia" w:ascii="宋体" w:hAnsi="宋体" w:eastAsia="宋体" w:cs="宋体"/>
          <w:color w:val="auto"/>
          <w:sz w:val="32"/>
          <w:szCs w:val="32"/>
        </w:rPr>
        <w:t>完善整改结果报告制度。</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（一）企业应当在监事会要求整改的期限内完成整改工作，并向监事会书面报送整改结果报告、问题整改结果清单及相关证明材料。</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监督检查整改结果报告主要包括以下内容：存在问题的整改结果情况；采纳整改建议、完善制度、建立长效机制情况；尚未整改到位的原因、限期整改计划、措施等。</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（二）对于在整改期限内未能完成整改的问题和事项，企业应当每月底向监事会报送监督检查整改情况，直至整改完毕。</w:t>
      </w:r>
    </w:p>
    <w:p>
      <w:pPr>
        <w:spacing w:line="580" w:lineRule="exact"/>
        <w:ind w:firstLine="640" w:firstLineChars="200"/>
        <w:rPr>
          <w:rFonts w:hint="eastAsia" w:ascii="宋体" w:hAnsi="宋体" w:eastAsia="宋体" w:cs="宋体"/>
          <w:color w:val="auto"/>
          <w:sz w:val="32"/>
          <w:szCs w:val="32"/>
        </w:rPr>
      </w:pPr>
      <w:r>
        <w:rPr>
          <w:rFonts w:hint="eastAsia" w:ascii="宋体" w:hAnsi="宋体" w:eastAsia="宋体" w:cs="宋体"/>
          <w:sz w:val="32"/>
          <w:szCs w:val="32"/>
        </w:rPr>
        <w:t>（三）</w:t>
      </w:r>
      <w:r>
        <w:rPr>
          <w:rFonts w:hint="eastAsia" w:ascii="宋体" w:hAnsi="宋体" w:eastAsia="宋体" w:cs="宋体"/>
          <w:color w:val="auto"/>
          <w:sz w:val="32"/>
          <w:szCs w:val="32"/>
        </w:rPr>
        <w:t>对监督检查发现重大问题的整改情况，监事会实行一事一报，及时向市国资委报告。</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第九条  监事会在年度报告中应逐一列出上年度和本年度监督检查中发现的问题以及整改情况，</w:t>
      </w:r>
      <w:r>
        <w:rPr>
          <w:rFonts w:hint="eastAsia" w:ascii="宋体" w:hAnsi="宋体" w:eastAsia="宋体" w:cs="宋体"/>
          <w:sz w:val="32"/>
          <w:szCs w:val="32"/>
          <w:lang w:eastAsia="zh-CN"/>
        </w:rPr>
        <w:t>并</w:t>
      </w:r>
      <w:r>
        <w:rPr>
          <w:rFonts w:hint="eastAsia" w:ascii="宋体" w:hAnsi="宋体" w:eastAsia="宋体" w:cs="宋体"/>
          <w:sz w:val="32"/>
          <w:szCs w:val="32"/>
        </w:rPr>
        <w:t>上报市国资委</w:t>
      </w:r>
      <w:r>
        <w:rPr>
          <w:rFonts w:hint="eastAsia" w:ascii="宋体" w:hAnsi="宋体" w:eastAsia="宋体" w:cs="宋体"/>
          <w:sz w:val="32"/>
          <w:szCs w:val="32"/>
          <w:lang w:eastAsia="zh-CN"/>
        </w:rPr>
        <w:t>以及抄送市纪委监委驻市国资委纪检监察组</w:t>
      </w:r>
      <w:r>
        <w:rPr>
          <w:rFonts w:hint="eastAsia" w:ascii="宋体" w:hAnsi="宋体" w:eastAsia="宋体" w:cs="宋体"/>
          <w:sz w:val="32"/>
          <w:szCs w:val="32"/>
        </w:rPr>
        <w:t>。</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第十条  监事会应当建立监督检查整改台账，实行对账销号的台账管理机制：将监事会列出的“问题清单”和企业报送的“整改结果清单”进行对照检查，对整改到位的予以销号；对没有整改或没有完全整改到位的，应当要求企业继续整改，直至销号。</w:t>
      </w:r>
    </w:p>
    <w:p>
      <w:pPr>
        <w:spacing w:line="580" w:lineRule="exact"/>
        <w:ind w:firstLine="643" w:firstLineChars="200"/>
        <w:jc w:val="center"/>
        <w:rPr>
          <w:rFonts w:hint="eastAsia" w:ascii="宋体" w:hAnsi="宋体" w:eastAsia="宋体" w:cs="宋体"/>
          <w:b/>
          <w:sz w:val="32"/>
          <w:szCs w:val="32"/>
        </w:rPr>
      </w:pPr>
    </w:p>
    <w:p>
      <w:pPr>
        <w:spacing w:line="580" w:lineRule="exact"/>
        <w:ind w:firstLine="643" w:firstLineChars="200"/>
        <w:jc w:val="center"/>
        <w:outlineLvl w:val="1"/>
        <w:rPr>
          <w:rFonts w:hint="eastAsia" w:ascii="宋体" w:hAnsi="宋体" w:eastAsia="宋体" w:cs="宋体"/>
          <w:b/>
          <w:sz w:val="32"/>
          <w:szCs w:val="32"/>
        </w:rPr>
      </w:pPr>
      <w:r>
        <w:rPr>
          <w:rFonts w:hint="eastAsia" w:ascii="宋体" w:hAnsi="宋体" w:eastAsia="宋体" w:cs="宋体"/>
          <w:b/>
          <w:sz w:val="32"/>
          <w:szCs w:val="32"/>
        </w:rPr>
        <w:t>第四章  结果运用</w:t>
      </w:r>
    </w:p>
    <w:p>
      <w:pPr>
        <w:spacing w:line="580" w:lineRule="exact"/>
        <w:ind w:firstLine="640" w:firstLineChars="200"/>
        <w:rPr>
          <w:rFonts w:hint="eastAsia" w:ascii="宋体" w:hAnsi="宋体" w:eastAsia="宋体" w:cs="宋体"/>
          <w:sz w:val="32"/>
          <w:szCs w:val="32"/>
        </w:rPr>
      </w:pP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第十一条  对整改过程中反映的典型性、普遍性、倾向性问题，企业应当及时进行研究，将其作为制定和完善制度、采取改进措施的参考依据。对问题易发、高发的领域和岗位，应当建立完善重点预警预防制度。</w:t>
      </w:r>
    </w:p>
    <w:p>
      <w:pPr>
        <w:spacing w:line="580" w:lineRule="exact"/>
        <w:ind w:firstLine="640" w:firstLineChars="200"/>
        <w:rPr>
          <w:rFonts w:hint="eastAsia" w:ascii="宋体" w:hAnsi="宋体" w:eastAsia="宋体" w:cs="宋体"/>
          <w:sz w:val="32"/>
          <w:szCs w:val="32"/>
          <w:highlight w:val="yellow"/>
        </w:rPr>
      </w:pPr>
      <w:r>
        <w:rPr>
          <w:rFonts w:hint="eastAsia" w:ascii="宋体" w:hAnsi="宋体" w:eastAsia="宋体" w:cs="宋体"/>
          <w:sz w:val="32"/>
          <w:szCs w:val="32"/>
        </w:rPr>
        <w:t>第十二条  监督检查发现问题的整改完成情况可作为对相关企业及负责人、监事会及成员考核、任免、奖惩等的重要依据。</w:t>
      </w:r>
    </w:p>
    <w:p>
      <w:pPr>
        <w:spacing w:line="580" w:lineRule="exact"/>
        <w:ind w:firstLine="640" w:firstLineChars="200"/>
        <w:jc w:val="left"/>
        <w:rPr>
          <w:rFonts w:hint="eastAsia" w:ascii="宋体" w:hAnsi="宋体" w:eastAsia="宋体" w:cs="宋体"/>
          <w:sz w:val="32"/>
          <w:szCs w:val="32"/>
        </w:rPr>
      </w:pPr>
    </w:p>
    <w:p>
      <w:pPr>
        <w:spacing w:line="580" w:lineRule="exact"/>
        <w:ind w:firstLine="640" w:firstLineChars="200"/>
        <w:jc w:val="left"/>
        <w:rPr>
          <w:rFonts w:hint="eastAsia" w:ascii="宋体" w:hAnsi="宋体" w:eastAsia="宋体" w:cs="宋体"/>
          <w:sz w:val="32"/>
          <w:szCs w:val="32"/>
        </w:rPr>
      </w:pPr>
    </w:p>
    <w:p>
      <w:pPr>
        <w:spacing w:line="58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第五章 责任追究</w:t>
      </w:r>
    </w:p>
    <w:p>
      <w:pPr>
        <w:spacing w:line="580" w:lineRule="exact"/>
        <w:rPr>
          <w:rFonts w:hint="eastAsia" w:ascii="宋体" w:hAnsi="宋体" w:eastAsia="宋体" w:cs="宋体"/>
          <w:b/>
          <w:sz w:val="32"/>
          <w:szCs w:val="32"/>
        </w:rPr>
      </w:pP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第十三条  监事会负责建立和完善监督检查整改问责计划机制，落实整改责任追究。对拒绝整改、敷衍整改、虚假整改，以及履行整改督促、协助责任不到位的，应当反馈至企业，同时上报市国资委，建议追究相关企业和部门及责任人的责任。</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第十四条  被监督检查整改企业有下列情形之一的，应当进行责任追究：</w:t>
      </w:r>
    </w:p>
    <w:p>
      <w:pPr>
        <w:spacing w:line="580" w:lineRule="exact"/>
        <w:ind w:firstLine="645"/>
        <w:rPr>
          <w:rFonts w:hint="eastAsia" w:ascii="宋体" w:hAnsi="宋体" w:eastAsia="宋体" w:cs="宋体"/>
          <w:color w:val="auto"/>
          <w:sz w:val="32"/>
          <w:szCs w:val="32"/>
        </w:rPr>
      </w:pPr>
      <w:r>
        <w:rPr>
          <w:rFonts w:hint="eastAsia" w:ascii="宋体" w:hAnsi="宋体" w:eastAsia="宋体" w:cs="宋体"/>
          <w:sz w:val="32"/>
          <w:szCs w:val="32"/>
        </w:rPr>
        <w:t>（一）对整改不重视、不采取整改措施、不报送整改结果，或不配合整改监督检查</w:t>
      </w:r>
      <w:r>
        <w:rPr>
          <w:rFonts w:hint="eastAsia" w:ascii="宋体" w:hAnsi="宋体" w:eastAsia="宋体" w:cs="宋体"/>
          <w:color w:val="auto"/>
          <w:sz w:val="32"/>
          <w:szCs w:val="32"/>
        </w:rPr>
        <w:t>的。</w:t>
      </w:r>
    </w:p>
    <w:p>
      <w:pPr>
        <w:spacing w:line="580" w:lineRule="exact"/>
        <w:ind w:firstLine="645"/>
        <w:rPr>
          <w:rFonts w:hint="eastAsia" w:ascii="宋体" w:hAnsi="宋体" w:eastAsia="宋体" w:cs="宋体"/>
          <w:sz w:val="32"/>
          <w:szCs w:val="32"/>
        </w:rPr>
      </w:pPr>
      <w:r>
        <w:rPr>
          <w:rFonts w:hint="eastAsia" w:ascii="宋体" w:hAnsi="宋体" w:eastAsia="宋体" w:cs="宋体"/>
          <w:color w:val="auto"/>
          <w:sz w:val="32"/>
          <w:szCs w:val="32"/>
        </w:rPr>
        <w:t>（二）为应付监督检查，采取临时应对措施达到整改要</w:t>
      </w:r>
      <w:r>
        <w:rPr>
          <w:rFonts w:hint="eastAsia" w:ascii="宋体" w:hAnsi="宋体" w:eastAsia="宋体" w:cs="宋体"/>
          <w:sz w:val="32"/>
          <w:szCs w:val="32"/>
        </w:rPr>
        <w:t>求，事后问题又回到原来状态的。</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（三）监督检查发现问题实际整改未到位，但弄虚作假隐瞒真相，报告已整改到位的。</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（四）对因客观原因暂时无法整改但承诺今后改正的事项，未按承诺采取有效改进措施导致同类问题再次发生的。</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（五）</w:t>
      </w:r>
      <w:bookmarkStart w:id="0" w:name="_GoBack"/>
      <w:bookmarkEnd w:id="0"/>
      <w:r>
        <w:rPr>
          <w:rFonts w:hint="eastAsia" w:ascii="宋体" w:hAnsi="宋体" w:eastAsia="宋体" w:cs="宋体"/>
          <w:sz w:val="32"/>
          <w:szCs w:val="32"/>
        </w:rPr>
        <w:t>其他应当追究责任的情形。</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第十五条  监事会有下列情形之一的，应当进行责任追究：</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（一）对监管领域查出的问题，未提出整改意见建议，致使问题屡禁不止，造成严重影响的。</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（二）在职责范围内未认真履行监管责任，督促相关企业落实监督检查整改不力，造成重大损失或严重后果的。</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（三）故意隐瞒职责范围内整改落实情况，或放任、伙同企业隐瞒整改实情的。</w:t>
      </w:r>
    </w:p>
    <w:p>
      <w:pPr>
        <w:spacing w:line="5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（四）其他应当追究责任的情形。</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第十六条  市国资委负责对企业和监事会应当追究整改责任事项进行监管，并按照有关规定实施问责。</w:t>
      </w:r>
    </w:p>
    <w:p>
      <w:pPr>
        <w:spacing w:line="580" w:lineRule="exact"/>
        <w:ind w:firstLine="645"/>
        <w:jc w:val="left"/>
        <w:rPr>
          <w:rFonts w:hint="eastAsia" w:ascii="宋体" w:hAnsi="宋体" w:eastAsia="宋体" w:cs="宋体"/>
          <w:sz w:val="32"/>
          <w:szCs w:val="32"/>
        </w:rPr>
      </w:pPr>
    </w:p>
    <w:p>
      <w:pPr>
        <w:spacing w:line="580" w:lineRule="exact"/>
        <w:jc w:val="center"/>
        <w:outlineLvl w:val="1"/>
        <w:rPr>
          <w:rFonts w:hint="eastAsia" w:ascii="宋体" w:hAnsi="宋体" w:eastAsia="宋体" w:cs="宋体"/>
          <w:b/>
          <w:sz w:val="32"/>
          <w:szCs w:val="32"/>
        </w:rPr>
      </w:pPr>
      <w:r>
        <w:rPr>
          <w:rFonts w:hint="eastAsia" w:ascii="宋体" w:hAnsi="宋体" w:eastAsia="宋体" w:cs="宋体"/>
          <w:b/>
          <w:sz w:val="32"/>
          <w:szCs w:val="32"/>
        </w:rPr>
        <w:t>第六章  附则</w:t>
      </w:r>
    </w:p>
    <w:p>
      <w:pPr>
        <w:spacing w:line="580" w:lineRule="exact"/>
        <w:ind w:firstLine="645"/>
        <w:jc w:val="left"/>
        <w:rPr>
          <w:rFonts w:hint="eastAsia" w:ascii="宋体" w:hAnsi="宋体" w:eastAsia="宋体" w:cs="宋体"/>
          <w:sz w:val="32"/>
          <w:szCs w:val="32"/>
        </w:rPr>
      </w:pP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第十七条  由市国资委履行出资人职责或受政府委托管理的市属国有独资企业、</w:t>
      </w:r>
      <w:r>
        <w:rPr>
          <w:rFonts w:hint="eastAsia" w:ascii="宋体" w:hAnsi="宋体" w:eastAsia="宋体" w:cs="宋体"/>
          <w:sz w:val="32"/>
          <w:szCs w:val="32"/>
          <w:lang w:eastAsia="zh-CN"/>
        </w:rPr>
        <w:t>国有</w:t>
      </w:r>
      <w:r>
        <w:rPr>
          <w:rFonts w:hint="eastAsia" w:ascii="宋体" w:hAnsi="宋体" w:eastAsia="宋体" w:cs="宋体"/>
          <w:sz w:val="32"/>
          <w:szCs w:val="32"/>
        </w:rPr>
        <w:t>独资</w:t>
      </w:r>
      <w:r>
        <w:rPr>
          <w:rFonts w:hint="eastAsia" w:ascii="宋体" w:hAnsi="宋体" w:eastAsia="宋体" w:cs="宋体"/>
          <w:sz w:val="32"/>
          <w:szCs w:val="32"/>
          <w:lang w:eastAsia="zh-CN"/>
        </w:rPr>
        <w:t>及控股</w:t>
      </w:r>
      <w:r>
        <w:rPr>
          <w:rFonts w:hint="eastAsia" w:ascii="宋体" w:hAnsi="宋体" w:eastAsia="宋体" w:cs="宋体"/>
          <w:sz w:val="32"/>
          <w:szCs w:val="32"/>
        </w:rPr>
        <w:t>公司的全资子公司</w:t>
      </w:r>
      <w:r>
        <w:rPr>
          <w:rFonts w:hint="eastAsia" w:ascii="宋体" w:hAnsi="宋体" w:eastAsia="宋体" w:cs="宋体"/>
          <w:sz w:val="32"/>
          <w:szCs w:val="32"/>
          <w:lang w:eastAsia="zh-CN"/>
        </w:rPr>
        <w:t>以及</w:t>
      </w:r>
      <w:r>
        <w:rPr>
          <w:rFonts w:hint="eastAsia" w:ascii="宋体" w:hAnsi="宋体" w:eastAsia="宋体" w:cs="宋体"/>
          <w:sz w:val="32"/>
          <w:szCs w:val="32"/>
        </w:rPr>
        <w:t>控股</w:t>
      </w:r>
      <w:r>
        <w:rPr>
          <w:rFonts w:hint="eastAsia" w:ascii="宋体" w:hAnsi="宋体" w:eastAsia="宋体" w:cs="宋体"/>
          <w:sz w:val="32"/>
          <w:szCs w:val="32"/>
          <w:lang w:eastAsia="zh-CN"/>
        </w:rPr>
        <w:t>子</w:t>
      </w:r>
      <w:r>
        <w:rPr>
          <w:rFonts w:hint="eastAsia" w:ascii="宋体" w:hAnsi="宋体" w:eastAsia="宋体" w:cs="宋体"/>
          <w:sz w:val="32"/>
          <w:szCs w:val="32"/>
        </w:rPr>
        <w:t>公司监事会参照本办法执行。</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第十八条  本管理办法由市国资委负责解释。</w:t>
      </w:r>
    </w:p>
    <w:p>
      <w:pPr>
        <w:spacing w:line="580" w:lineRule="exact"/>
        <w:ind w:firstLine="645"/>
        <w:rPr>
          <w:rFonts w:hint="eastAsia" w:ascii="宋体" w:hAnsi="宋体" w:eastAsia="宋体" w:cs="宋体"/>
          <w:sz w:val="32"/>
          <w:szCs w:val="32"/>
        </w:rPr>
      </w:pPr>
      <w:r>
        <w:rPr>
          <w:rFonts w:hint="eastAsia" w:ascii="宋体" w:hAnsi="宋体" w:eastAsia="宋体" w:cs="宋体"/>
          <w:sz w:val="32"/>
          <w:szCs w:val="32"/>
        </w:rPr>
        <w:t>第十九条  本办法自发布之日起施行，</w:t>
      </w:r>
      <w:r>
        <w:rPr>
          <w:rFonts w:hint="eastAsia" w:ascii="宋体" w:hAnsi="宋体" w:eastAsia="宋体" w:cs="宋体"/>
          <w:sz w:val="32"/>
          <w:szCs w:val="32"/>
          <w:lang w:eastAsia="zh-CN"/>
        </w:rPr>
        <w:t>暂</w:t>
      </w:r>
      <w:r>
        <w:rPr>
          <w:rFonts w:hint="eastAsia" w:ascii="宋体" w:hAnsi="宋体" w:eastAsia="宋体" w:cs="宋体"/>
          <w:sz w:val="32"/>
          <w:szCs w:val="32"/>
        </w:rPr>
        <w:t>行三年。</w:t>
      </w:r>
    </w:p>
    <w:p>
      <w:pPr>
        <w:spacing w:line="580" w:lineRule="exact"/>
        <w:ind w:firstLine="645"/>
        <w:jc w:val="left"/>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6D8BDD"/>
    <w:multiLevelType w:val="singleLevel"/>
    <w:tmpl w:val="AF6D8BDD"/>
    <w:lvl w:ilvl="0" w:tentative="0">
      <w:start w:val="1"/>
      <w:numFmt w:val="chineseCounting"/>
      <w:suff w:val="space"/>
      <w:lvlText w:val="第%1条"/>
      <w:lvlJc w:val="left"/>
      <w:rPr>
        <w:rFonts w:hint="eastAsia"/>
      </w:rPr>
    </w:lvl>
  </w:abstractNum>
  <w:abstractNum w:abstractNumId="1">
    <w:nsid w:val="F3EE5AD2"/>
    <w:multiLevelType w:val="singleLevel"/>
    <w:tmpl w:val="F3EE5AD2"/>
    <w:lvl w:ilvl="0" w:tentative="0">
      <w:start w:val="2"/>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6A"/>
    <w:rsid w:val="000135F7"/>
    <w:rsid w:val="00023CE6"/>
    <w:rsid w:val="0003081A"/>
    <w:rsid w:val="0006229D"/>
    <w:rsid w:val="00076C95"/>
    <w:rsid w:val="000846BB"/>
    <w:rsid w:val="00091533"/>
    <w:rsid w:val="000B6541"/>
    <w:rsid w:val="000E3ABA"/>
    <w:rsid w:val="000E7812"/>
    <w:rsid w:val="000F0749"/>
    <w:rsid w:val="000F0C76"/>
    <w:rsid w:val="001101E7"/>
    <w:rsid w:val="00137917"/>
    <w:rsid w:val="00213D80"/>
    <w:rsid w:val="00272E86"/>
    <w:rsid w:val="002B0236"/>
    <w:rsid w:val="002C33E1"/>
    <w:rsid w:val="002D112E"/>
    <w:rsid w:val="002D4B08"/>
    <w:rsid w:val="00311B4C"/>
    <w:rsid w:val="00340317"/>
    <w:rsid w:val="00356350"/>
    <w:rsid w:val="003638E7"/>
    <w:rsid w:val="003705AD"/>
    <w:rsid w:val="00373971"/>
    <w:rsid w:val="00377A7E"/>
    <w:rsid w:val="003A41D2"/>
    <w:rsid w:val="003E4E96"/>
    <w:rsid w:val="004307C1"/>
    <w:rsid w:val="00435243"/>
    <w:rsid w:val="00457767"/>
    <w:rsid w:val="00484E24"/>
    <w:rsid w:val="004852DE"/>
    <w:rsid w:val="00495CDC"/>
    <w:rsid w:val="004C72AE"/>
    <w:rsid w:val="00500873"/>
    <w:rsid w:val="00515042"/>
    <w:rsid w:val="00527933"/>
    <w:rsid w:val="00543090"/>
    <w:rsid w:val="00551BC5"/>
    <w:rsid w:val="00561900"/>
    <w:rsid w:val="00590089"/>
    <w:rsid w:val="005961B9"/>
    <w:rsid w:val="005E4CEE"/>
    <w:rsid w:val="00616466"/>
    <w:rsid w:val="00616F05"/>
    <w:rsid w:val="00630CBE"/>
    <w:rsid w:val="0066307E"/>
    <w:rsid w:val="00692DCC"/>
    <w:rsid w:val="006E05E9"/>
    <w:rsid w:val="007137AD"/>
    <w:rsid w:val="00723564"/>
    <w:rsid w:val="00743B20"/>
    <w:rsid w:val="007531CB"/>
    <w:rsid w:val="00764524"/>
    <w:rsid w:val="0077494B"/>
    <w:rsid w:val="007F7B57"/>
    <w:rsid w:val="0086229A"/>
    <w:rsid w:val="008708E4"/>
    <w:rsid w:val="008738E1"/>
    <w:rsid w:val="008A6E24"/>
    <w:rsid w:val="008B2884"/>
    <w:rsid w:val="008C4B69"/>
    <w:rsid w:val="008E2418"/>
    <w:rsid w:val="00903CE6"/>
    <w:rsid w:val="00906879"/>
    <w:rsid w:val="009125DB"/>
    <w:rsid w:val="009857E6"/>
    <w:rsid w:val="00986DF8"/>
    <w:rsid w:val="009974D3"/>
    <w:rsid w:val="009B4527"/>
    <w:rsid w:val="009E17AA"/>
    <w:rsid w:val="009E4DDD"/>
    <w:rsid w:val="009E639C"/>
    <w:rsid w:val="00A278F1"/>
    <w:rsid w:val="00A32B3B"/>
    <w:rsid w:val="00A36941"/>
    <w:rsid w:val="00A510CA"/>
    <w:rsid w:val="00A51329"/>
    <w:rsid w:val="00AA4EFC"/>
    <w:rsid w:val="00AB21DC"/>
    <w:rsid w:val="00AD2D97"/>
    <w:rsid w:val="00B11359"/>
    <w:rsid w:val="00B87BC5"/>
    <w:rsid w:val="00B9400B"/>
    <w:rsid w:val="00BB3EE6"/>
    <w:rsid w:val="00BC216A"/>
    <w:rsid w:val="00BC3E9D"/>
    <w:rsid w:val="00C0156F"/>
    <w:rsid w:val="00C31152"/>
    <w:rsid w:val="00C451D6"/>
    <w:rsid w:val="00C567CF"/>
    <w:rsid w:val="00C56E0D"/>
    <w:rsid w:val="00C7725B"/>
    <w:rsid w:val="00C84D4E"/>
    <w:rsid w:val="00CB47E6"/>
    <w:rsid w:val="00CD77D0"/>
    <w:rsid w:val="00D10E20"/>
    <w:rsid w:val="00D14BDC"/>
    <w:rsid w:val="00D27270"/>
    <w:rsid w:val="00D72857"/>
    <w:rsid w:val="00D9505D"/>
    <w:rsid w:val="00DA0954"/>
    <w:rsid w:val="00DD6017"/>
    <w:rsid w:val="00E328C2"/>
    <w:rsid w:val="00E465D2"/>
    <w:rsid w:val="00E510BB"/>
    <w:rsid w:val="00E75D55"/>
    <w:rsid w:val="00E85273"/>
    <w:rsid w:val="00E917AC"/>
    <w:rsid w:val="00EA59C0"/>
    <w:rsid w:val="00EB0CF7"/>
    <w:rsid w:val="00EE426F"/>
    <w:rsid w:val="00EE5BD3"/>
    <w:rsid w:val="00EF56EE"/>
    <w:rsid w:val="00F20932"/>
    <w:rsid w:val="00F350B8"/>
    <w:rsid w:val="00F35E53"/>
    <w:rsid w:val="00F36FAB"/>
    <w:rsid w:val="00F91412"/>
    <w:rsid w:val="00FA512A"/>
    <w:rsid w:val="00FC4ABE"/>
    <w:rsid w:val="00FE2B65"/>
    <w:rsid w:val="00FF1648"/>
    <w:rsid w:val="00FF1B5D"/>
    <w:rsid w:val="0232522F"/>
    <w:rsid w:val="029174C5"/>
    <w:rsid w:val="02C44002"/>
    <w:rsid w:val="02CA35F9"/>
    <w:rsid w:val="04DF5317"/>
    <w:rsid w:val="06D61D5C"/>
    <w:rsid w:val="079871C5"/>
    <w:rsid w:val="08C2412D"/>
    <w:rsid w:val="098C29C2"/>
    <w:rsid w:val="0B9E774C"/>
    <w:rsid w:val="0C644B4C"/>
    <w:rsid w:val="0CB51AE1"/>
    <w:rsid w:val="0DC92747"/>
    <w:rsid w:val="0E402C2F"/>
    <w:rsid w:val="0F063E6A"/>
    <w:rsid w:val="0F9514D4"/>
    <w:rsid w:val="104D43E1"/>
    <w:rsid w:val="13D43E10"/>
    <w:rsid w:val="151D1485"/>
    <w:rsid w:val="1540612D"/>
    <w:rsid w:val="167021CD"/>
    <w:rsid w:val="17562A1C"/>
    <w:rsid w:val="176855F6"/>
    <w:rsid w:val="18955701"/>
    <w:rsid w:val="1A433A44"/>
    <w:rsid w:val="1A7C2603"/>
    <w:rsid w:val="1AB2081B"/>
    <w:rsid w:val="1AFE519D"/>
    <w:rsid w:val="1C7F36D0"/>
    <w:rsid w:val="1EB40BA5"/>
    <w:rsid w:val="1F654FF0"/>
    <w:rsid w:val="1FA618CA"/>
    <w:rsid w:val="21AF7DDA"/>
    <w:rsid w:val="21DE3F85"/>
    <w:rsid w:val="226B02A6"/>
    <w:rsid w:val="22B06FD4"/>
    <w:rsid w:val="238B3DD8"/>
    <w:rsid w:val="241E5409"/>
    <w:rsid w:val="25E14B1A"/>
    <w:rsid w:val="27946734"/>
    <w:rsid w:val="290B13DC"/>
    <w:rsid w:val="29DD3766"/>
    <w:rsid w:val="2A205A3A"/>
    <w:rsid w:val="2A9C6138"/>
    <w:rsid w:val="2B623B33"/>
    <w:rsid w:val="2EEF38AA"/>
    <w:rsid w:val="2F0D0B38"/>
    <w:rsid w:val="2F9D3733"/>
    <w:rsid w:val="30405D9B"/>
    <w:rsid w:val="31F81F51"/>
    <w:rsid w:val="32187EF8"/>
    <w:rsid w:val="3236632D"/>
    <w:rsid w:val="329867BD"/>
    <w:rsid w:val="361B12F8"/>
    <w:rsid w:val="36473B59"/>
    <w:rsid w:val="364B2868"/>
    <w:rsid w:val="397260DF"/>
    <w:rsid w:val="39AF149E"/>
    <w:rsid w:val="3AA4013D"/>
    <w:rsid w:val="3E6B256F"/>
    <w:rsid w:val="3E8B22DA"/>
    <w:rsid w:val="3ED87D1B"/>
    <w:rsid w:val="3EE24E67"/>
    <w:rsid w:val="3EE70B94"/>
    <w:rsid w:val="40237AA3"/>
    <w:rsid w:val="415347D6"/>
    <w:rsid w:val="42D94463"/>
    <w:rsid w:val="45EC3CCD"/>
    <w:rsid w:val="47290F9F"/>
    <w:rsid w:val="474300AA"/>
    <w:rsid w:val="4A6152D0"/>
    <w:rsid w:val="4ABE0833"/>
    <w:rsid w:val="4BAA74B4"/>
    <w:rsid w:val="4E2E4A0F"/>
    <w:rsid w:val="4E791196"/>
    <w:rsid w:val="4FB12340"/>
    <w:rsid w:val="51155651"/>
    <w:rsid w:val="55296CF8"/>
    <w:rsid w:val="55843720"/>
    <w:rsid w:val="55A755B5"/>
    <w:rsid w:val="564E547D"/>
    <w:rsid w:val="566E4C8B"/>
    <w:rsid w:val="57CF2446"/>
    <w:rsid w:val="57D558C7"/>
    <w:rsid w:val="5803691C"/>
    <w:rsid w:val="580B335E"/>
    <w:rsid w:val="582D7054"/>
    <w:rsid w:val="5AE60C49"/>
    <w:rsid w:val="5BCD513C"/>
    <w:rsid w:val="5CD372E3"/>
    <w:rsid w:val="5D273205"/>
    <w:rsid w:val="5D377071"/>
    <w:rsid w:val="5DA61FA1"/>
    <w:rsid w:val="5DBD1FD6"/>
    <w:rsid w:val="5EEC5A84"/>
    <w:rsid w:val="60F51E00"/>
    <w:rsid w:val="61C648A1"/>
    <w:rsid w:val="64110432"/>
    <w:rsid w:val="64BC3D29"/>
    <w:rsid w:val="65CE004D"/>
    <w:rsid w:val="663E70BE"/>
    <w:rsid w:val="664354F6"/>
    <w:rsid w:val="67EE770A"/>
    <w:rsid w:val="67EF29AB"/>
    <w:rsid w:val="68DE3AD5"/>
    <w:rsid w:val="693F26A4"/>
    <w:rsid w:val="69925052"/>
    <w:rsid w:val="6A261ADD"/>
    <w:rsid w:val="6A537748"/>
    <w:rsid w:val="6A7C7D99"/>
    <w:rsid w:val="6B7B6C64"/>
    <w:rsid w:val="6D782E36"/>
    <w:rsid w:val="6DA36BFE"/>
    <w:rsid w:val="6DEB03A1"/>
    <w:rsid w:val="6DEF13C3"/>
    <w:rsid w:val="6E280EE0"/>
    <w:rsid w:val="6E7878C8"/>
    <w:rsid w:val="6E8B17FD"/>
    <w:rsid w:val="6F666FCE"/>
    <w:rsid w:val="6FDD18C2"/>
    <w:rsid w:val="70272FDD"/>
    <w:rsid w:val="70D81A09"/>
    <w:rsid w:val="71103E39"/>
    <w:rsid w:val="71736833"/>
    <w:rsid w:val="71A761DF"/>
    <w:rsid w:val="72C16114"/>
    <w:rsid w:val="73D64C14"/>
    <w:rsid w:val="74663D9E"/>
    <w:rsid w:val="76CD0DF1"/>
    <w:rsid w:val="781B00B8"/>
    <w:rsid w:val="784F4F67"/>
    <w:rsid w:val="79145D28"/>
    <w:rsid w:val="79522924"/>
    <w:rsid w:val="79573F6A"/>
    <w:rsid w:val="7ACF729A"/>
    <w:rsid w:val="7C154CBB"/>
    <w:rsid w:val="7C5E3094"/>
    <w:rsid w:val="7CD04629"/>
    <w:rsid w:val="7D0F6A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E074E-E4A1-4D9C-97D9-7E969D2F5A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2921</Words>
  <Characters>125</Characters>
  <Lines>1</Lines>
  <Paragraphs>6</Paragraphs>
  <TotalTime>192</TotalTime>
  <ScaleCrop>false</ScaleCrop>
  <LinksUpToDate>false</LinksUpToDate>
  <CharactersWithSpaces>3040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2020-11-05T08:06:00Z</dcterms:created>
  <dc:creator>PC</dc:creator>
  <cp:lastModifiedBy>添光</cp:lastModifiedBy>
  <cp:lastPrinted>2021-06-30T02:02:00Z</cp:lastPrinted>
  <dcterms:modified xsi:type="dcterms:W3CDTF">2021-07-21T02:34:53Z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D198EBC9740E4050896ECCF20E18D26B</vt:lpwstr>
  </property>
</Properties>
</file>