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460" w:lineRule="exact"/>
        <w:jc w:val="center"/>
        <w:rPr>
          <w:rFonts w:hint="eastAsia" w:ascii="宋体" w:hAnsi="宋体"/>
          <w:b/>
          <w:sz w:val="48"/>
          <w:szCs w:val="48"/>
          <w:lang w:val="en-US" w:eastAsia="zh-CN"/>
        </w:rPr>
      </w:pPr>
      <w:r>
        <w:rPr>
          <w:rFonts w:hint="eastAsia" w:ascii="宋体" w:hAnsi="宋体"/>
          <w:b/>
          <w:sz w:val="48"/>
          <w:szCs w:val="48"/>
          <w:lang w:val="en-US" w:eastAsia="zh-CN"/>
        </w:rPr>
        <w:t>财务顾问合同</w:t>
      </w:r>
    </w:p>
    <w:p>
      <w:pPr>
        <w:spacing w:before="312" w:beforeLines="100" w:after="312" w:afterLines="100" w:line="460" w:lineRule="exact"/>
        <w:jc w:val="center"/>
        <w:rPr>
          <w:rFonts w:hint="eastAsia" w:ascii="宋体" w:hAnsi="宋体"/>
          <w:sz w:val="48"/>
          <w:szCs w:val="48"/>
        </w:rPr>
      </w:pPr>
      <w:r>
        <w:rPr>
          <w:rFonts w:hint="eastAsia" w:ascii="宋体" w:hAnsi="宋体"/>
          <w:sz w:val="48"/>
          <w:szCs w:val="48"/>
        </w:rPr>
        <w:t xml:space="preserve"> </w:t>
      </w:r>
      <w:r>
        <w:rPr>
          <w:rFonts w:hint="eastAsia" w:ascii="宋体" w:hAnsi="宋体"/>
          <w:sz w:val="32"/>
          <w:szCs w:val="32"/>
          <w:lang w:eastAsia="zh-CN"/>
        </w:rPr>
        <w:t>（</w:t>
      </w:r>
      <w:r>
        <w:rPr>
          <w:rFonts w:hint="eastAsia" w:ascii="宋体" w:hAnsi="宋体"/>
          <w:sz w:val="32"/>
          <w:szCs w:val="32"/>
          <w:lang w:val="en-US" w:eastAsia="zh-CN"/>
        </w:rPr>
        <w:t>2023年度</w:t>
      </w:r>
      <w:r>
        <w:rPr>
          <w:rFonts w:hint="eastAsia" w:ascii="宋体" w:hAnsi="宋体"/>
          <w:sz w:val="32"/>
          <w:szCs w:val="32"/>
          <w:lang w:eastAsia="zh-CN"/>
        </w:rPr>
        <w:t>）</w:t>
      </w:r>
      <w:r>
        <w:rPr>
          <w:rFonts w:hint="eastAsia" w:ascii="宋体" w:hAnsi="宋体"/>
          <w:sz w:val="32"/>
          <w:szCs w:val="32"/>
        </w:rPr>
        <w:t xml:space="preserve">    </w:t>
      </w:r>
      <w:r>
        <w:rPr>
          <w:rFonts w:hint="eastAsia" w:ascii="宋体" w:hAnsi="宋体"/>
          <w:sz w:val="48"/>
          <w:szCs w:val="48"/>
        </w:rPr>
        <w:t xml:space="preserve">                                        </w:t>
      </w:r>
      <w:r>
        <w:rPr>
          <w:rFonts w:hint="eastAsia" w:ascii="宋体" w:hAnsi="宋体"/>
          <w:sz w:val="48"/>
          <w:szCs w:val="48"/>
          <w:u w:val="single"/>
        </w:rPr>
        <w:t xml:space="preserve"> </w:t>
      </w:r>
    </w:p>
    <w:p>
      <w:pPr>
        <w:spacing w:line="460" w:lineRule="exact"/>
        <w:ind w:firstLine="562" w:firstLineChars="200"/>
        <w:rPr>
          <w:rFonts w:hint="eastAsia" w:ascii="宋体" w:hAnsi="宋体"/>
          <w:b/>
          <w:sz w:val="28"/>
          <w:szCs w:val="28"/>
        </w:rPr>
      </w:pPr>
    </w:p>
    <w:p>
      <w:pPr>
        <w:pageBreakBefore w:val="0"/>
        <w:kinsoku/>
        <w:wordWrap/>
        <w:overflowPunct/>
        <w:topLinePunct w:val="0"/>
        <w:autoSpaceDE/>
        <w:autoSpaceDN/>
        <w:bidi w:val="0"/>
        <w:adjustRightInd/>
        <w:snapToGrid/>
        <w:spacing w:line="620" w:lineRule="exact"/>
        <w:ind w:right="0"/>
        <w:jc w:val="both"/>
        <w:textAlignment w:val="auto"/>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甲方：</w:t>
      </w:r>
      <w:r>
        <w:rPr>
          <w:rFonts w:hint="eastAsia" w:ascii="仿宋_GB2312" w:hAnsi="仿宋_GB2312" w:eastAsia="仿宋_GB2312" w:cs="仿宋_GB2312"/>
          <w:b/>
          <w:sz w:val="32"/>
          <w:szCs w:val="32"/>
          <w:highlight w:val="none"/>
          <w:lang w:val="en-US" w:eastAsia="zh-CN"/>
        </w:rPr>
        <w:t>海口市国有资产监督管理委员会</w:t>
      </w:r>
    </w:p>
    <w:p>
      <w:pPr>
        <w:pageBreakBefore w:val="0"/>
        <w:kinsoku/>
        <w:wordWrap/>
        <w:overflowPunct/>
        <w:topLinePunct w:val="0"/>
        <w:autoSpaceDE/>
        <w:autoSpaceDN/>
        <w:bidi w:val="0"/>
        <w:adjustRightInd/>
        <w:snapToGrid/>
        <w:spacing w:line="620" w:lineRule="exact"/>
        <w:ind w:right="0"/>
        <w:jc w:val="both"/>
        <w:textAlignment w:val="auto"/>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乙方：</w:t>
      </w:r>
      <w:r>
        <w:rPr>
          <w:rFonts w:hint="eastAsia" w:ascii="仿宋_GB2312" w:hAnsi="仿宋_GB2312" w:eastAsia="仿宋_GB2312" w:cs="仿宋_GB2312"/>
          <w:b/>
          <w:sz w:val="32"/>
          <w:szCs w:val="32"/>
          <w:highlight w:val="none"/>
          <w:lang w:val="en-US" w:eastAsia="zh-CN"/>
        </w:rPr>
        <w:t>容诚会计师事务所（特殊普通合伙）</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甲乙双方本着诚实信用、平等自愿的原则，经充分协商，就甲方委托乙方提供</w:t>
      </w:r>
      <w:r>
        <w:rPr>
          <w:rFonts w:hint="eastAsia" w:ascii="仿宋_GB2312" w:hAnsi="仿宋_GB2312" w:eastAsia="仿宋_GB2312" w:cs="仿宋_GB2312"/>
          <w:sz w:val="32"/>
          <w:szCs w:val="32"/>
          <w:highlight w:val="none"/>
          <w:lang w:val="en-US" w:eastAsia="zh-CN"/>
        </w:rPr>
        <w:t>常年财务顾问服务</w:t>
      </w:r>
      <w:r>
        <w:rPr>
          <w:rFonts w:hint="eastAsia" w:ascii="仿宋_GB2312" w:hAnsi="仿宋_GB2312" w:eastAsia="仿宋_GB2312" w:cs="仿宋_GB2312"/>
          <w:sz w:val="32"/>
          <w:szCs w:val="32"/>
          <w:highlight w:val="none"/>
        </w:rPr>
        <w:t>的有关事项，达成以下约定：</w:t>
      </w:r>
    </w:p>
    <w:p>
      <w:pPr>
        <w:pageBreakBefore w:val="0"/>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rPr>
        <w:t>一、</w:t>
      </w:r>
      <w:r>
        <w:rPr>
          <w:rFonts w:hint="eastAsia" w:ascii="仿宋_GB2312" w:hAnsi="仿宋_GB2312" w:eastAsia="仿宋_GB2312" w:cs="仿宋_GB2312"/>
          <w:b/>
          <w:sz w:val="32"/>
          <w:szCs w:val="32"/>
          <w:highlight w:val="none"/>
          <w:lang w:val="en-US" w:eastAsia="zh-CN"/>
        </w:rPr>
        <w:t>财务</w:t>
      </w:r>
      <w:r>
        <w:rPr>
          <w:rFonts w:hint="eastAsia" w:ascii="仿宋_GB2312" w:hAnsi="仿宋_GB2312" w:eastAsia="仿宋_GB2312" w:cs="仿宋_GB2312"/>
          <w:b/>
          <w:sz w:val="32"/>
          <w:szCs w:val="32"/>
          <w:highlight w:val="none"/>
        </w:rPr>
        <w:t>顾问的服务内容</w:t>
      </w:r>
      <w:r>
        <w:rPr>
          <w:rFonts w:hint="eastAsia" w:ascii="仿宋_GB2312" w:hAnsi="仿宋_GB2312" w:eastAsia="仿宋_GB2312" w:cs="仿宋_GB2312"/>
          <w:b/>
          <w:sz w:val="32"/>
          <w:szCs w:val="32"/>
          <w:highlight w:val="none"/>
          <w:lang w:val="en-US" w:eastAsia="zh-CN"/>
        </w:rPr>
        <w:t>和服务期限</w:t>
      </w:r>
    </w:p>
    <w:p>
      <w:pPr>
        <w:pageBreakBefore w:val="0"/>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lang w:val="en-US" w:eastAsia="zh-CN"/>
        </w:rPr>
      </w:pPr>
      <w:r>
        <w:rPr>
          <w:rFonts w:hint="eastAsia" w:ascii="仿宋_GB2312" w:hAnsi="仿宋_GB2312" w:eastAsia="仿宋_GB2312" w:cs="仿宋_GB2312"/>
          <w:b/>
          <w:sz w:val="32"/>
          <w:szCs w:val="32"/>
          <w:highlight w:val="none"/>
          <w:lang w:val="en-US" w:eastAsia="zh-CN"/>
        </w:rPr>
        <w:t>（一）服务内容</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对市属企业上报的有关企业投资融资安排、重组并购、业务转型升级及其他业务提供财务方面的专业意见，供甲方决策参考。</w:t>
      </w:r>
    </w:p>
    <w:p>
      <w:pPr>
        <w:pageBreakBefore w:val="0"/>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lang w:eastAsia="zh-CN"/>
        </w:rPr>
      </w:pP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b/>
          <w:sz w:val="32"/>
          <w:szCs w:val="32"/>
          <w:highlight w:val="none"/>
          <w:lang w:val="en-US" w:eastAsia="zh-CN"/>
        </w:rPr>
        <w:t>二）</w:t>
      </w:r>
      <w:r>
        <w:rPr>
          <w:rFonts w:hint="eastAsia" w:ascii="仿宋_GB2312" w:hAnsi="仿宋_GB2312" w:eastAsia="仿宋_GB2312" w:cs="仿宋_GB2312"/>
          <w:b/>
          <w:sz w:val="32"/>
          <w:szCs w:val="32"/>
          <w:highlight w:val="none"/>
        </w:rPr>
        <w:t>服务</w:t>
      </w:r>
      <w:r>
        <w:rPr>
          <w:rFonts w:hint="eastAsia" w:ascii="仿宋_GB2312" w:hAnsi="仿宋_GB2312" w:eastAsia="仿宋_GB2312" w:cs="仿宋_GB2312"/>
          <w:b/>
          <w:sz w:val="32"/>
          <w:szCs w:val="32"/>
          <w:highlight w:val="none"/>
          <w:lang w:val="en-US" w:eastAsia="zh-CN"/>
        </w:rPr>
        <w:t>期限</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1年，自签订合同之日起算。</w:t>
      </w:r>
    </w:p>
    <w:p>
      <w:pPr>
        <w:pageBreakBefore w:val="0"/>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二</w:t>
      </w:r>
      <w:r>
        <w:rPr>
          <w:rFonts w:hint="eastAsia" w:ascii="仿宋_GB2312" w:hAnsi="仿宋_GB2312" w:eastAsia="仿宋_GB2312" w:cs="仿宋_GB2312"/>
          <w:b/>
          <w:sz w:val="32"/>
          <w:szCs w:val="32"/>
          <w:highlight w:val="none"/>
        </w:rPr>
        <w:t>、服务费用</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1.服务费用为人民币</w:t>
      </w:r>
      <w:r>
        <w:rPr>
          <w:rFonts w:hint="eastAsia" w:ascii="仿宋_GB2312" w:hAnsi="仿宋_GB2312" w:eastAsia="仿宋_GB2312" w:cs="仿宋_GB2312"/>
          <w:sz w:val="32"/>
          <w:szCs w:val="32"/>
          <w:highlight w:val="none"/>
          <w:u w:val="single"/>
          <w:lang w:val="en-US" w:eastAsia="zh-CN"/>
        </w:rPr>
        <w:t>玖万元整（¥90,000.00）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签订合同当年的11月份甲方凭乙方向甲方提供等额的增值税普通发票一次性支付全年的服务费用。</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乙方指定收款账户信息如下：</w:t>
      </w:r>
    </w:p>
    <w:p>
      <w:pPr>
        <w:pageBreakBefore w:val="0"/>
        <w:kinsoku/>
        <w:wordWrap/>
        <w:overflowPunct/>
        <w:topLinePunct w:val="0"/>
        <w:autoSpaceDE/>
        <w:autoSpaceDN/>
        <w:bidi w:val="0"/>
        <w:adjustRightInd/>
        <w:snapToGrid/>
        <w:spacing w:line="620" w:lineRule="exact"/>
        <w:ind w:right="0" w:firstLine="1280" w:firstLineChars="4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sz w:val="32"/>
          <w:szCs w:val="32"/>
          <w:highlight w:val="none"/>
        </w:rPr>
        <w:t>单位：</w:t>
      </w:r>
      <w:r>
        <w:rPr>
          <w:rFonts w:hint="eastAsia" w:ascii="仿宋_GB2312" w:hAnsi="仿宋_GB2312" w:eastAsia="仿宋_GB2312" w:cs="仿宋_GB2312"/>
          <w:b w:val="0"/>
          <w:bCs/>
          <w:sz w:val="32"/>
          <w:szCs w:val="32"/>
          <w:highlight w:val="none"/>
          <w:lang w:val="en-US" w:eastAsia="zh-CN"/>
        </w:rPr>
        <w:t>容诚会计师事务所（特殊普通合伙）</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color w:val="FF0000"/>
          <w:sz w:val="32"/>
          <w:szCs w:val="32"/>
          <w:highlight w:val="none"/>
        </w:rPr>
        <w:t xml:space="preserve"> </w:t>
      </w:r>
      <w:r>
        <w:rPr>
          <w:rFonts w:hint="eastAsia" w:ascii="仿宋_GB2312" w:hAnsi="仿宋_GB2312" w:eastAsia="仿宋_GB2312" w:cs="仿宋_GB2312"/>
          <w:color w:val="FF0000"/>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开户银行：中国银行北京西城支行营业部</w:t>
      </w:r>
    </w:p>
    <w:p>
      <w:pPr>
        <w:pageBreakBefore w:val="0"/>
        <w:kinsoku/>
        <w:wordWrap/>
        <w:overflowPunct/>
        <w:topLinePunct w:val="0"/>
        <w:autoSpaceDE/>
        <w:autoSpaceDN/>
        <w:bidi w:val="0"/>
        <w:adjustRightInd/>
        <w:snapToGrid/>
        <w:spacing w:line="620" w:lineRule="exact"/>
        <w:ind w:left="0" w:leftChars="0" w:right="0" w:firstLine="1280" w:firstLineChars="4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账号：33897102</w:t>
      </w:r>
      <w:r>
        <w:rPr>
          <w:rFonts w:hint="eastAsia" w:ascii="仿宋_GB2312" w:hAnsi="仿宋_GB2312" w:eastAsia="仿宋_GB2312" w:cs="仿宋_GB2312"/>
          <w:color w:val="auto"/>
          <w:sz w:val="32"/>
          <w:szCs w:val="32"/>
          <w:highlight w:val="none"/>
          <w:lang w:val="en-US" w:eastAsia="zh-CN"/>
        </w:rPr>
        <w:t>****</w:t>
      </w:r>
    </w:p>
    <w:p>
      <w:pPr>
        <w:pageBreakBefore w:val="0"/>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四、双方的责任和义务</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（一）甲方的责任和义务</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.甲方应为乙方开展服务工作提供必要的工作条件和配合</w:t>
      </w:r>
      <w:r>
        <w:rPr>
          <w:rFonts w:hint="eastAsia" w:ascii="仿宋_GB2312" w:hAnsi="仿宋_GB2312" w:eastAsia="仿宋_GB2312" w:cs="仿宋_GB2312"/>
          <w:sz w:val="32"/>
          <w:szCs w:val="32"/>
          <w:highlight w:val="none"/>
          <w:lang w:val="en-US" w:eastAsia="zh-CN"/>
        </w:rPr>
        <w:t xml:space="preserve">。 </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.甲方</w:t>
      </w:r>
      <w:r>
        <w:rPr>
          <w:rFonts w:hint="eastAsia" w:ascii="仿宋_GB2312" w:hAnsi="仿宋_GB2312" w:eastAsia="仿宋_GB2312" w:cs="仿宋_GB2312"/>
          <w:sz w:val="32"/>
          <w:szCs w:val="32"/>
          <w:highlight w:val="none"/>
          <w:lang w:val="en-US" w:eastAsia="zh-CN"/>
        </w:rPr>
        <w:t>应</w:t>
      </w:r>
      <w:r>
        <w:rPr>
          <w:rFonts w:hint="eastAsia" w:ascii="仿宋_GB2312" w:hAnsi="仿宋_GB2312" w:eastAsia="仿宋_GB2312" w:cs="仿宋_GB2312"/>
          <w:sz w:val="32"/>
          <w:szCs w:val="32"/>
          <w:highlight w:val="none"/>
        </w:rPr>
        <w:t>及时为乙方提供</w:t>
      </w:r>
      <w:r>
        <w:rPr>
          <w:rFonts w:hint="eastAsia" w:ascii="仿宋_GB2312" w:hAnsi="仿宋_GB2312" w:eastAsia="仿宋_GB2312" w:cs="仿宋_GB2312"/>
          <w:sz w:val="32"/>
          <w:szCs w:val="32"/>
          <w:highlight w:val="none"/>
          <w:lang w:val="en-US" w:eastAsia="zh-CN"/>
        </w:rPr>
        <w:t>财务顾问服务</w:t>
      </w:r>
      <w:r>
        <w:rPr>
          <w:rFonts w:hint="eastAsia" w:ascii="仿宋_GB2312" w:hAnsi="仿宋_GB2312" w:eastAsia="仿宋_GB2312" w:cs="仿宋_GB2312"/>
          <w:sz w:val="32"/>
          <w:szCs w:val="32"/>
          <w:highlight w:val="none"/>
        </w:rPr>
        <w:t>所要求的</w:t>
      </w:r>
      <w:r>
        <w:rPr>
          <w:rFonts w:hint="eastAsia" w:ascii="仿宋_GB2312" w:hAnsi="仿宋_GB2312" w:eastAsia="仿宋_GB2312" w:cs="仿宋_GB2312"/>
          <w:sz w:val="32"/>
          <w:szCs w:val="32"/>
          <w:highlight w:val="none"/>
          <w:lang w:val="en-US" w:eastAsia="zh-CN"/>
        </w:rPr>
        <w:t>相关资料</w:t>
      </w:r>
      <w:r>
        <w:rPr>
          <w:rFonts w:hint="eastAsia" w:ascii="仿宋_GB2312" w:hAnsi="仿宋_GB2312" w:eastAsia="仿宋_GB2312" w:cs="仿宋_GB2312"/>
          <w:sz w:val="32"/>
          <w:szCs w:val="32"/>
          <w:highlight w:val="none"/>
        </w:rPr>
        <w:t>，并对其真实性、合法性、完整性负责</w:t>
      </w:r>
      <w:r>
        <w:rPr>
          <w:rFonts w:hint="eastAsia" w:ascii="仿宋_GB2312" w:hAnsi="仿宋_GB2312" w:eastAsia="仿宋_GB2312" w:cs="仿宋_GB2312"/>
          <w:sz w:val="32"/>
          <w:szCs w:val="32"/>
          <w:highlight w:val="none"/>
          <w:lang w:val="en-US" w:eastAsia="zh-CN"/>
        </w:rPr>
        <w:t>。</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.甲方应按照双方约定，及时足额支付服务费用</w:t>
      </w:r>
      <w:r>
        <w:rPr>
          <w:rFonts w:hint="eastAsia" w:ascii="仿宋_GB2312" w:hAnsi="仿宋_GB2312" w:eastAsia="仿宋_GB2312" w:cs="仿宋_GB2312"/>
          <w:sz w:val="32"/>
          <w:szCs w:val="32"/>
          <w:highlight w:val="none"/>
          <w:lang w:eastAsia="zh-CN"/>
        </w:rPr>
        <w:t>。</w:t>
      </w:r>
    </w:p>
    <w:p>
      <w:pPr>
        <w:pStyle w:val="2"/>
        <w:pageBreakBefore w:val="0"/>
        <w:kinsoku/>
        <w:wordWrap/>
        <w:overflowPunct/>
        <w:topLinePunct w:val="0"/>
        <w:autoSpaceDE/>
        <w:autoSpaceDN/>
        <w:bidi w:val="0"/>
        <w:adjustRightInd/>
        <w:snapToGrid/>
        <w:spacing w:before="0" w:after="0" w:line="620" w:lineRule="exact"/>
        <w:ind w:left="0" w:leftChars="0" w:right="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b w:val="0"/>
          <w:bCs/>
          <w:sz w:val="32"/>
          <w:szCs w:val="32"/>
          <w:highlight w:val="none"/>
          <w:lang w:val="en-US" w:eastAsia="zh-CN"/>
        </w:rPr>
        <w:t>4.甲方确认下列通讯地址及联系人是乙方受聘完成甲方常年财务顾问工作向甲方履行通知义务的联系部门：海口市滨海大道157号港航大厦15楼法规科，邮编：</w:t>
      </w:r>
      <w:r>
        <w:rPr>
          <w:rFonts w:hint="eastAsia" w:ascii="仿宋_GB2312" w:hAnsi="仿宋_GB2312" w:eastAsia="仿宋_GB2312" w:cs="仿宋_GB2312"/>
          <w:b w:val="0"/>
          <w:bCs/>
          <w:sz w:val="32"/>
          <w:szCs w:val="32"/>
          <w:highlight w:val="none"/>
          <w:u w:val="single"/>
          <w:lang w:val="en-US" w:eastAsia="zh-CN"/>
        </w:rPr>
        <w:t>570311</w:t>
      </w:r>
      <w:r>
        <w:rPr>
          <w:rFonts w:hint="eastAsia" w:ascii="仿宋_GB2312" w:hAnsi="仿宋_GB2312" w:eastAsia="仿宋_GB2312" w:cs="仿宋_GB2312"/>
          <w:b w:val="0"/>
          <w:bCs/>
          <w:sz w:val="32"/>
          <w:szCs w:val="32"/>
          <w:highlight w:val="none"/>
          <w:lang w:val="en-US" w:eastAsia="zh-CN"/>
        </w:rPr>
        <w:t>，电话：</w:t>
      </w:r>
      <w:r>
        <w:rPr>
          <w:rFonts w:hint="eastAsia" w:ascii="仿宋_GB2312" w:hAnsi="仿宋_GB2312" w:eastAsia="仿宋_GB2312" w:cs="仿宋_GB2312"/>
          <w:b w:val="0"/>
          <w:bCs/>
          <w:sz w:val="32"/>
          <w:szCs w:val="32"/>
          <w:highlight w:val="none"/>
          <w:u w:val="single"/>
          <w:lang w:val="en-US" w:eastAsia="zh-CN"/>
        </w:rPr>
        <w:t>68606021</w:t>
      </w:r>
      <w:r>
        <w:rPr>
          <w:rFonts w:hint="eastAsia" w:ascii="仿宋_GB2312" w:hAnsi="仿宋_GB2312" w:eastAsia="仿宋_GB2312" w:cs="仿宋_GB2312"/>
          <w:b w:val="0"/>
          <w:bCs/>
          <w:sz w:val="32"/>
          <w:szCs w:val="32"/>
          <w:highlight w:val="none"/>
          <w:lang w:val="en-US" w:eastAsia="zh-CN"/>
        </w:rPr>
        <w:t>。如果甲方变更通讯地址或联系人，需提前三日书面通知乙方。</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（二）乙方的责任和义务</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highlight w:val="none"/>
        </w:rPr>
        <w:t>1.乙方接受委托后，应及</w:t>
      </w:r>
      <w:r>
        <w:rPr>
          <w:rFonts w:hint="eastAsia" w:ascii="仿宋_GB2312" w:hAnsi="仿宋_GB2312" w:eastAsia="仿宋_GB2312" w:cs="仿宋_GB2312"/>
          <w:color w:val="auto"/>
          <w:sz w:val="32"/>
          <w:szCs w:val="32"/>
          <w:highlight w:val="none"/>
        </w:rPr>
        <w:t>时</w:t>
      </w:r>
      <w:r>
        <w:rPr>
          <w:rFonts w:hint="eastAsia" w:ascii="仿宋_GB2312" w:hAnsi="仿宋_GB2312" w:eastAsia="仿宋_GB2312" w:cs="仿宋_GB2312"/>
          <w:color w:val="auto"/>
          <w:sz w:val="32"/>
          <w:szCs w:val="32"/>
          <w:highlight w:val="none"/>
          <w:lang w:eastAsia="zh-CN"/>
        </w:rPr>
        <w:t>指</w:t>
      </w:r>
      <w:r>
        <w:rPr>
          <w:rFonts w:hint="eastAsia" w:ascii="仿宋_GB2312" w:hAnsi="仿宋_GB2312" w:eastAsia="仿宋_GB2312" w:cs="仿宋_GB2312"/>
          <w:color w:val="auto"/>
          <w:sz w:val="32"/>
          <w:szCs w:val="32"/>
          <w:highlight w:val="none"/>
        </w:rPr>
        <w:t>派从业人员，并根据双方的</w:t>
      </w:r>
      <w:r>
        <w:rPr>
          <w:rFonts w:hint="eastAsia" w:ascii="仿宋_GB2312" w:hAnsi="仿宋_GB2312" w:eastAsia="仿宋_GB2312" w:cs="仿宋_GB2312"/>
          <w:color w:val="auto"/>
          <w:sz w:val="32"/>
          <w:szCs w:val="32"/>
          <w:highlight w:val="none"/>
          <w:lang w:val="en-US" w:eastAsia="zh-CN"/>
        </w:rPr>
        <w:t>合同</w:t>
      </w:r>
      <w:r>
        <w:rPr>
          <w:rFonts w:hint="eastAsia" w:ascii="仿宋_GB2312" w:hAnsi="仿宋_GB2312" w:eastAsia="仿宋_GB2312" w:cs="仿宋_GB2312"/>
          <w:color w:val="auto"/>
          <w:sz w:val="32"/>
          <w:szCs w:val="32"/>
          <w:highlight w:val="none"/>
        </w:rPr>
        <w:t>约定为甲方提供</w:t>
      </w:r>
      <w:r>
        <w:rPr>
          <w:rFonts w:hint="eastAsia" w:ascii="仿宋_GB2312" w:hAnsi="仿宋_GB2312" w:eastAsia="仿宋_GB2312" w:cs="仿宋_GB2312"/>
          <w:color w:val="auto"/>
          <w:sz w:val="32"/>
          <w:szCs w:val="32"/>
          <w:highlight w:val="none"/>
          <w:lang w:val="en-US" w:eastAsia="zh-CN"/>
        </w:rPr>
        <w:t>财务顾问</w:t>
      </w:r>
      <w:r>
        <w:rPr>
          <w:rFonts w:hint="eastAsia" w:ascii="仿宋_GB2312" w:hAnsi="仿宋_GB2312" w:eastAsia="仿宋_GB2312" w:cs="仿宋_GB2312"/>
          <w:color w:val="auto"/>
          <w:sz w:val="32"/>
          <w:szCs w:val="32"/>
          <w:highlight w:val="none"/>
        </w:rPr>
        <w:t>服务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乙方</w:t>
      </w:r>
      <w:r>
        <w:rPr>
          <w:rFonts w:hint="eastAsia" w:ascii="仿宋_GB2312" w:hAnsi="仿宋_GB2312" w:eastAsia="仿宋_GB2312" w:cs="仿宋_GB2312"/>
          <w:color w:val="auto"/>
          <w:sz w:val="32"/>
          <w:szCs w:val="32"/>
          <w:highlight w:val="none"/>
          <w:lang w:eastAsia="zh-CN"/>
        </w:rPr>
        <w:t>指派的从业人员，应当</w:t>
      </w:r>
      <w:r>
        <w:rPr>
          <w:rFonts w:hint="eastAsia" w:ascii="仿宋_GB2312" w:hAnsi="仿宋_GB2312" w:eastAsia="仿宋_GB2312" w:cs="仿宋_GB2312"/>
          <w:color w:val="auto"/>
          <w:sz w:val="32"/>
          <w:szCs w:val="32"/>
          <w:highlight w:val="none"/>
        </w:rPr>
        <w:t>具有服务内容所要求的业务能力</w:t>
      </w:r>
      <w:r>
        <w:rPr>
          <w:rFonts w:hint="eastAsia" w:ascii="仿宋_GB2312" w:hAnsi="仿宋_GB2312" w:eastAsia="仿宋_GB2312" w:cs="仿宋_GB2312"/>
          <w:color w:val="auto"/>
          <w:sz w:val="32"/>
          <w:szCs w:val="32"/>
          <w:highlight w:val="none"/>
          <w:lang w:eastAsia="zh-CN"/>
        </w:rPr>
        <w:t>。</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highlight w:val="none"/>
        </w:rPr>
        <w:t>2.为便于开展工作，</w:t>
      </w:r>
      <w:r>
        <w:rPr>
          <w:rFonts w:hint="eastAsia" w:ascii="仿宋_GB2312" w:hAnsi="仿宋_GB2312" w:eastAsia="仿宋_GB2312" w:cs="仿宋_GB2312"/>
          <w:color w:val="auto"/>
          <w:sz w:val="32"/>
          <w:szCs w:val="32"/>
          <w:highlight w:val="none"/>
          <w:lang w:val="en-US" w:eastAsia="zh-CN"/>
        </w:rPr>
        <w:t>乙</w:t>
      </w:r>
      <w:r>
        <w:rPr>
          <w:rFonts w:hint="eastAsia" w:ascii="仿宋_GB2312" w:hAnsi="仿宋_GB2312" w:eastAsia="仿宋_GB2312" w:cs="仿宋_GB2312"/>
          <w:color w:val="auto"/>
          <w:sz w:val="32"/>
          <w:szCs w:val="32"/>
          <w:highlight w:val="none"/>
        </w:rPr>
        <w:t>方应指定</w:t>
      </w:r>
      <w:r>
        <w:rPr>
          <w:rFonts w:hint="eastAsia" w:ascii="仿宋_GB2312" w:hAnsi="仿宋_GB2312" w:eastAsia="仿宋_GB2312" w:cs="仿宋_GB2312"/>
          <w:color w:val="auto"/>
          <w:sz w:val="32"/>
          <w:szCs w:val="32"/>
          <w:highlight w:val="none"/>
          <w:lang w:val="en-US" w:eastAsia="zh-CN"/>
        </w:rPr>
        <w:t>专人</w:t>
      </w:r>
      <w:r>
        <w:rPr>
          <w:rFonts w:hint="eastAsia" w:ascii="仿宋_GB2312" w:hAnsi="仿宋_GB2312" w:eastAsia="仿宋_GB2312" w:cs="仿宋_GB2312"/>
          <w:color w:val="auto"/>
          <w:sz w:val="32"/>
          <w:szCs w:val="32"/>
          <w:highlight w:val="none"/>
        </w:rPr>
        <w:t>为服务工作联络人（</w:t>
      </w:r>
      <w:r>
        <w:rPr>
          <w:rFonts w:hint="eastAsia" w:ascii="仿宋_GB2312" w:hAnsi="仿宋_GB2312" w:eastAsia="仿宋_GB2312" w:cs="仿宋_GB2312"/>
          <w:color w:val="auto"/>
          <w:sz w:val="32"/>
          <w:szCs w:val="32"/>
          <w:highlight w:val="none"/>
          <w:lang w:val="en-US" w:eastAsia="zh-CN"/>
        </w:rPr>
        <w:t>联络人</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邮箱：</w:t>
      </w:r>
      <w:r>
        <w:rPr>
          <w:rFonts w:hint="eastAsia" w:ascii="仿宋_GB2312" w:hAnsi="仿宋_GB2312" w:eastAsia="仿宋_GB2312" w:cs="仿宋_GB2312"/>
          <w:color w:val="auto"/>
          <w:sz w:val="32"/>
          <w:szCs w:val="32"/>
          <w:highlight w:val="none"/>
          <w:lang w:val="en-US" w:eastAsia="zh-CN"/>
        </w:rPr>
        <w:t>zhou***i2@rccpa</w:t>
      </w:r>
      <w:r>
        <w:rPr>
          <w:rFonts w:hint="eastAsia" w:ascii="仿宋_GB2312" w:hAnsi="仿宋_GB2312" w:eastAsia="仿宋_GB2312" w:cs="仿宋_GB2312"/>
          <w:color w:val="auto"/>
          <w:sz w:val="32"/>
          <w:szCs w:val="32"/>
          <w:highlight w:val="none"/>
          <w:u w:val="single"/>
          <w:lang w:val="en-US" w:eastAsia="zh-CN"/>
        </w:rPr>
        <w:t>.com.cn</w:t>
      </w:r>
      <w:r>
        <w:rPr>
          <w:rFonts w:hint="eastAsia" w:ascii="仿宋_GB2312" w:hAnsi="仿宋_GB2312" w:eastAsia="仿宋_GB2312" w:cs="仿宋_GB2312"/>
          <w:color w:val="auto"/>
          <w:sz w:val="32"/>
          <w:szCs w:val="32"/>
          <w:highlight w:val="none"/>
          <w:u w:val="none"/>
          <w:lang w:val="en-US" w:eastAsia="zh-CN"/>
        </w:rPr>
        <w:t>,</w:t>
      </w:r>
      <w:r>
        <w:rPr>
          <w:rFonts w:hint="eastAsia" w:ascii="仿宋_GB2312" w:hAnsi="仿宋_GB2312" w:eastAsia="仿宋_GB2312" w:cs="仿宋_GB2312"/>
          <w:color w:val="auto"/>
          <w:sz w:val="32"/>
          <w:szCs w:val="32"/>
          <w:highlight w:val="none"/>
        </w:rPr>
        <w:t>联系方式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1530898****</w:t>
      </w:r>
      <w:bookmarkStart w:id="0" w:name="_GoBack"/>
      <w:bookmarkEnd w:id="0"/>
      <w:r>
        <w:rPr>
          <w:rFonts w:hint="eastAsia" w:ascii="仿宋_GB2312" w:hAnsi="仿宋_GB2312" w:eastAsia="仿宋_GB2312" w:cs="仿宋_GB2312"/>
          <w:color w:val="auto"/>
          <w:sz w:val="32"/>
          <w:szCs w:val="32"/>
          <w:highlight w:val="none"/>
        </w:rPr>
        <w:t>），具体负责与</w:t>
      </w:r>
      <w:r>
        <w:rPr>
          <w:rFonts w:hint="eastAsia" w:ascii="仿宋_GB2312" w:hAnsi="仿宋_GB2312" w:eastAsia="仿宋_GB2312" w:cs="仿宋_GB2312"/>
          <w:color w:val="auto"/>
          <w:sz w:val="32"/>
          <w:szCs w:val="32"/>
          <w:highlight w:val="none"/>
          <w:lang w:val="en-US" w:eastAsia="zh-CN"/>
        </w:rPr>
        <w:t>甲</w:t>
      </w:r>
      <w:r>
        <w:rPr>
          <w:rFonts w:hint="eastAsia" w:ascii="仿宋_GB2312" w:hAnsi="仿宋_GB2312" w:eastAsia="仿宋_GB2312" w:cs="仿宋_GB2312"/>
          <w:color w:val="auto"/>
          <w:sz w:val="32"/>
          <w:szCs w:val="32"/>
          <w:highlight w:val="none"/>
        </w:rPr>
        <w:t>方进行联络和协调</w:t>
      </w:r>
      <w:r>
        <w:rPr>
          <w:rFonts w:hint="eastAsia" w:ascii="仿宋_GB2312" w:hAnsi="仿宋_GB2312" w:eastAsia="仿宋_GB2312" w:cs="仿宋_GB2312"/>
          <w:color w:val="auto"/>
          <w:sz w:val="32"/>
          <w:szCs w:val="32"/>
          <w:highlight w:val="none"/>
          <w:lang w:val="en-US" w:eastAsia="zh-CN"/>
        </w:rPr>
        <w:t>等</w:t>
      </w:r>
      <w:r>
        <w:rPr>
          <w:rFonts w:hint="eastAsia" w:ascii="仿宋_GB2312" w:hAnsi="仿宋_GB2312" w:eastAsia="仿宋_GB2312" w:cs="仿宋_GB2312"/>
          <w:color w:val="auto"/>
          <w:sz w:val="32"/>
          <w:szCs w:val="32"/>
          <w:highlight w:val="none"/>
        </w:rPr>
        <w:t>相关工作。</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color w:val="auto"/>
          <w:sz w:val="32"/>
          <w:szCs w:val="32"/>
          <w:highlight w:val="none"/>
        </w:rPr>
        <w:t>联络人有变动应</w:t>
      </w:r>
      <w:r>
        <w:rPr>
          <w:rFonts w:hint="eastAsia" w:ascii="仿宋_GB2312" w:hAnsi="仿宋_GB2312" w:eastAsia="仿宋_GB2312" w:cs="仿宋_GB2312"/>
          <w:sz w:val="32"/>
          <w:szCs w:val="32"/>
          <w:highlight w:val="none"/>
        </w:rPr>
        <w:t>提</w:t>
      </w:r>
      <w:r>
        <w:rPr>
          <w:rFonts w:hint="eastAsia" w:ascii="仿宋_GB2312" w:hAnsi="仿宋_GB2312" w:eastAsia="仿宋_GB2312" w:cs="仿宋_GB2312"/>
          <w:color w:val="auto"/>
          <w:sz w:val="32"/>
          <w:szCs w:val="32"/>
          <w:highlight w:val="none"/>
        </w:rPr>
        <w:t>前</w:t>
      </w:r>
      <w:r>
        <w:rPr>
          <w:rFonts w:hint="eastAsia" w:ascii="仿宋_GB2312" w:hAnsi="仿宋_GB2312" w:eastAsia="仿宋_GB2312" w:cs="仿宋_GB2312"/>
          <w:color w:val="auto"/>
          <w:sz w:val="32"/>
          <w:szCs w:val="32"/>
          <w:highlight w:val="none"/>
          <w:lang w:eastAsia="zh-CN"/>
        </w:rPr>
        <w:t>三日</w:t>
      </w:r>
      <w:r>
        <w:rPr>
          <w:rFonts w:hint="eastAsia" w:ascii="仿宋_GB2312" w:hAnsi="仿宋_GB2312" w:eastAsia="仿宋_GB2312" w:cs="仿宋_GB2312"/>
          <w:sz w:val="32"/>
          <w:szCs w:val="32"/>
          <w:highlight w:val="none"/>
          <w:lang w:eastAsia="zh-CN"/>
        </w:rPr>
        <w:t>书面</w:t>
      </w:r>
      <w:r>
        <w:rPr>
          <w:rFonts w:hint="eastAsia" w:ascii="仿宋_GB2312" w:hAnsi="仿宋_GB2312" w:eastAsia="仿宋_GB2312" w:cs="仿宋_GB2312"/>
          <w:sz w:val="32"/>
          <w:szCs w:val="32"/>
          <w:highlight w:val="none"/>
        </w:rPr>
        <w:t>通知甲方</w:t>
      </w:r>
      <w:r>
        <w:rPr>
          <w:rFonts w:hint="eastAsia" w:ascii="仿宋_GB2312" w:hAnsi="仿宋_GB2312" w:eastAsia="仿宋_GB2312" w:cs="仿宋_GB2312"/>
          <w:sz w:val="32"/>
          <w:szCs w:val="32"/>
          <w:highlight w:val="none"/>
          <w:lang w:eastAsia="zh-CN"/>
        </w:rPr>
        <w:t>。</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3.乙方提供</w:t>
      </w:r>
      <w:r>
        <w:rPr>
          <w:rFonts w:hint="eastAsia" w:ascii="仿宋_GB2312" w:hAnsi="仿宋_GB2312" w:eastAsia="仿宋_GB2312" w:cs="仿宋_GB2312"/>
          <w:sz w:val="32"/>
          <w:szCs w:val="32"/>
          <w:highlight w:val="none"/>
          <w:lang w:val="en-US" w:eastAsia="zh-CN"/>
        </w:rPr>
        <w:t>财务顾问</w:t>
      </w:r>
      <w:r>
        <w:rPr>
          <w:rFonts w:hint="eastAsia" w:ascii="仿宋_GB2312" w:hAnsi="仿宋_GB2312" w:eastAsia="仿宋_GB2312" w:cs="仿宋_GB2312"/>
          <w:sz w:val="32"/>
          <w:szCs w:val="32"/>
          <w:highlight w:val="none"/>
        </w:rPr>
        <w:t>服务，应当恪守客观公正、实事求是的原则，依法据实办事，并维护甲方合法权益</w:t>
      </w:r>
      <w:r>
        <w:rPr>
          <w:rFonts w:hint="eastAsia" w:ascii="仿宋_GB2312" w:hAnsi="仿宋_GB2312" w:eastAsia="仿宋_GB2312" w:cs="仿宋_GB2312"/>
          <w:sz w:val="32"/>
          <w:szCs w:val="32"/>
          <w:highlight w:val="none"/>
          <w:lang w:eastAsia="zh-CN"/>
        </w:rPr>
        <w:t>。如因乙方过错提供的服务导致给甲方或甲方出资企业造成损失的，应向甲方承担违约赔偿责任。</w:t>
      </w:r>
    </w:p>
    <w:p>
      <w:pPr>
        <w:pStyle w:val="2"/>
        <w:pageBreakBefore w:val="0"/>
        <w:kinsoku/>
        <w:wordWrap/>
        <w:overflowPunct/>
        <w:topLinePunct w:val="0"/>
        <w:autoSpaceDE/>
        <w:autoSpaceDN/>
        <w:bidi w:val="0"/>
        <w:adjustRightInd/>
        <w:snapToGrid/>
        <w:spacing w:before="0" w:after="0" w:line="620" w:lineRule="exact"/>
        <w:ind w:left="0" w:leftChars="0" w:right="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b w:val="0"/>
          <w:bCs/>
          <w:color w:val="auto"/>
          <w:sz w:val="32"/>
          <w:szCs w:val="32"/>
          <w:highlight w:val="none"/>
          <w:lang w:val="en-US" w:eastAsia="zh-CN"/>
        </w:rPr>
        <w:t>4.乙方接受甲方咨询业务时，应按照甲方要求的时间完成财务顾问服务工作，出具加盖公章的意见书，并送达甲方。</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.除下列情况外，乙方应当对执行业务过程中知悉的甲方及</w:t>
      </w:r>
      <w:r>
        <w:rPr>
          <w:rFonts w:hint="eastAsia" w:ascii="仿宋_GB2312" w:hAnsi="仿宋_GB2312" w:eastAsia="仿宋_GB2312" w:cs="仿宋_GB2312"/>
          <w:sz w:val="32"/>
          <w:szCs w:val="32"/>
          <w:highlight w:val="none"/>
          <w:lang w:val="en-US" w:eastAsia="zh-CN"/>
        </w:rPr>
        <w:t>涉及企业、项目</w:t>
      </w:r>
      <w:r>
        <w:rPr>
          <w:rFonts w:hint="eastAsia" w:ascii="仿宋_GB2312" w:hAnsi="仿宋_GB2312" w:eastAsia="仿宋_GB2312" w:cs="仿宋_GB2312"/>
          <w:sz w:val="32"/>
          <w:szCs w:val="32"/>
          <w:highlight w:val="none"/>
        </w:rPr>
        <w:t>的信息予以保密：（1）取得甲方的授权；（2）根据法律法规的规定，为法律诉讼准备文件或提供证据；（3）监管机构对乙方进行行政处罚所实施的调查、听证、复议等程序。</w:t>
      </w:r>
    </w:p>
    <w:p>
      <w:pPr>
        <w:pageBreakBefore w:val="0"/>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rPr>
        <w:t>五、互联网通讯</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在开展</w:t>
      </w:r>
      <w:r>
        <w:rPr>
          <w:rFonts w:hint="eastAsia" w:ascii="仿宋_GB2312" w:hAnsi="仿宋_GB2312" w:eastAsia="仿宋_GB2312" w:cs="仿宋_GB2312"/>
          <w:sz w:val="32"/>
          <w:szCs w:val="32"/>
          <w:highlight w:val="none"/>
          <w:lang w:val="en-US" w:eastAsia="zh-CN"/>
        </w:rPr>
        <w:t>财务顾问</w:t>
      </w:r>
      <w:r>
        <w:rPr>
          <w:rFonts w:hint="eastAsia" w:ascii="仿宋_GB2312" w:hAnsi="仿宋_GB2312" w:eastAsia="仿宋_GB2312" w:cs="仿宋_GB2312"/>
          <w:sz w:val="32"/>
          <w:szCs w:val="32"/>
          <w:highlight w:val="none"/>
        </w:rPr>
        <w:t>服务工作过程中，乙方可能有时以电子方式与甲方进行交流。但是正如甲方所知，电子信息的传输并不能保证安全无误，信息可能会中断、损坏、丢失、销毁、延误或不全，或因其他原因而被损害或无法安全使用。因此，乙方</w:t>
      </w:r>
      <w:r>
        <w:rPr>
          <w:rFonts w:hint="eastAsia" w:ascii="仿宋_GB2312" w:hAnsi="仿宋_GB2312" w:eastAsia="仿宋_GB2312" w:cs="仿宋_GB2312"/>
          <w:sz w:val="32"/>
          <w:szCs w:val="32"/>
          <w:highlight w:val="none"/>
          <w:lang w:eastAsia="zh-CN"/>
        </w:rPr>
        <w:t>应</w:t>
      </w:r>
      <w:r>
        <w:rPr>
          <w:rFonts w:hint="eastAsia" w:ascii="仿宋_GB2312" w:hAnsi="仿宋_GB2312" w:eastAsia="仿宋_GB2312" w:cs="仿宋_GB2312"/>
          <w:sz w:val="32"/>
          <w:szCs w:val="32"/>
          <w:highlight w:val="none"/>
        </w:rPr>
        <w:t>在以电子方式传输信息之前采取合理措施检查当时最常出现的电脑病毒</w:t>
      </w:r>
      <w:r>
        <w:rPr>
          <w:rFonts w:hint="eastAsia" w:ascii="仿宋_GB2312" w:hAnsi="仿宋_GB2312" w:eastAsia="仿宋_GB2312" w:cs="仿宋_GB2312"/>
          <w:sz w:val="32"/>
          <w:szCs w:val="32"/>
          <w:highlight w:val="none"/>
          <w:lang w:eastAsia="zh-CN"/>
        </w:rPr>
        <w:t>等</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如因乙方过失造成的不良后果的，乙方应积极采取补救措施，未采取合理措施或采取补救措施后仍导致给甲方或甲方出资企业造成损失的，</w:t>
      </w:r>
      <w:r>
        <w:rPr>
          <w:rFonts w:hint="eastAsia" w:ascii="仿宋_GB2312" w:hAnsi="仿宋_GB2312" w:eastAsia="仿宋_GB2312" w:cs="仿宋_GB2312"/>
          <w:sz w:val="32"/>
          <w:szCs w:val="32"/>
          <w:highlight w:val="none"/>
        </w:rPr>
        <w:t>乙方</w:t>
      </w:r>
      <w:r>
        <w:rPr>
          <w:rFonts w:hint="eastAsia" w:ascii="仿宋_GB2312" w:hAnsi="仿宋_GB2312" w:eastAsia="仿宋_GB2312" w:cs="仿宋_GB2312"/>
          <w:sz w:val="32"/>
          <w:szCs w:val="32"/>
          <w:highlight w:val="none"/>
          <w:lang w:eastAsia="zh-CN"/>
        </w:rPr>
        <w:t>应</w:t>
      </w:r>
      <w:r>
        <w:rPr>
          <w:rFonts w:hint="eastAsia" w:ascii="仿宋_GB2312" w:hAnsi="仿宋_GB2312" w:eastAsia="仿宋_GB2312" w:cs="仿宋_GB2312"/>
          <w:sz w:val="32"/>
          <w:szCs w:val="32"/>
          <w:highlight w:val="none"/>
        </w:rPr>
        <w:t>向甲方承担有关电子信息传输的责任。</w:t>
      </w:r>
    </w:p>
    <w:p>
      <w:pPr>
        <w:pageBreakBefore w:val="0"/>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六</w:t>
      </w:r>
      <w:r>
        <w:rPr>
          <w:rFonts w:hint="eastAsia" w:ascii="仿宋_GB2312" w:hAnsi="仿宋_GB2312" w:eastAsia="仿宋_GB2312" w:cs="仿宋_GB2312"/>
          <w:b/>
          <w:sz w:val="32"/>
          <w:szCs w:val="32"/>
          <w:highlight w:val="none"/>
        </w:rPr>
        <w:t>、利益冲突</w:t>
      </w:r>
    </w:p>
    <w:p>
      <w:pPr>
        <w:pageBreakBefore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如乙方在为甲方提供本合同约定之服务内容时存在利益冲突，乙方应当主动书面告知甲方并征求甲方意见，但甲方同意乙方继续提供服务的除外。乙方不会为第三方的利益使用甲方的保密信息，正如乙方也不会为甲方的利益使用第三方的保密信息。</w:t>
      </w:r>
    </w:p>
    <w:p>
      <w:pPr>
        <w:pageBreakBefore w:val="0"/>
        <w:widowControl/>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七</w:t>
      </w:r>
      <w:r>
        <w:rPr>
          <w:rFonts w:hint="eastAsia" w:ascii="仿宋_GB2312" w:hAnsi="仿宋_GB2312" w:eastAsia="仿宋_GB2312" w:cs="仿宋_GB2312"/>
          <w:b/>
          <w:sz w:val="32"/>
          <w:szCs w:val="32"/>
          <w:highlight w:val="none"/>
        </w:rPr>
        <w:t>、适用法律和争议解决</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的所有方面均应适用中华人民共和国法律进行解释并受其约束。</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履行地为甲方所在地，因本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所引起的或与本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有关的任何纠纷或争议（包括关于本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条款的存在、效力或终止，或无效之后果），双方选择以下第</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highlight w:val="none"/>
        </w:rPr>
        <w:t>种解决方式：</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（l）向甲方所在地有管辖权的人民法院提起诉讼；</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（2）向海南国际仲裁院提起仲裁。</w:t>
      </w:r>
    </w:p>
    <w:p>
      <w:pPr>
        <w:pageBreakBefore w:val="0"/>
        <w:widowControl/>
        <w:kinsoku/>
        <w:wordWrap/>
        <w:overflowPunct/>
        <w:topLinePunct w:val="0"/>
        <w:autoSpaceDE/>
        <w:autoSpaceDN/>
        <w:bidi w:val="0"/>
        <w:adjustRightInd/>
        <w:snapToGrid/>
        <w:spacing w:line="620" w:lineRule="exact"/>
        <w:ind w:left="0" w:leftChars="0" w:right="0" w:firstLine="643" w:firstLineChars="200"/>
        <w:jc w:val="both"/>
        <w:textAlignment w:val="auto"/>
        <w:rPr>
          <w:rFonts w:hint="eastAsia" w:ascii="仿宋_GB2312" w:hAnsi="仿宋_GB2312" w:eastAsia="仿宋_GB2312" w:cs="仿宋_GB2312"/>
          <w:b/>
          <w:sz w:val="32"/>
          <w:szCs w:val="32"/>
          <w:highlight w:val="none"/>
        </w:rPr>
      </w:pPr>
      <w:r>
        <w:rPr>
          <w:rFonts w:hint="eastAsia" w:ascii="仿宋_GB2312" w:hAnsi="仿宋_GB2312" w:eastAsia="仿宋_GB2312" w:cs="仿宋_GB2312"/>
          <w:b/>
          <w:sz w:val="32"/>
          <w:szCs w:val="32"/>
          <w:highlight w:val="none"/>
          <w:lang w:val="en-US" w:eastAsia="zh-CN"/>
        </w:rPr>
        <w:t>八</w:t>
      </w:r>
      <w:r>
        <w:rPr>
          <w:rFonts w:hint="eastAsia" w:ascii="仿宋_GB2312" w:hAnsi="仿宋_GB2312" w:eastAsia="仿宋_GB2312" w:cs="仿宋_GB2312"/>
          <w:b/>
          <w:sz w:val="32"/>
          <w:szCs w:val="32"/>
          <w:highlight w:val="none"/>
        </w:rPr>
        <w:t>、</w:t>
      </w:r>
      <w:r>
        <w:rPr>
          <w:rFonts w:hint="eastAsia" w:ascii="仿宋_GB2312" w:hAnsi="仿宋_GB2312" w:eastAsia="仿宋_GB2312" w:cs="仿宋_GB2312"/>
          <w:b/>
          <w:sz w:val="32"/>
          <w:szCs w:val="32"/>
          <w:highlight w:val="none"/>
          <w:lang w:val="en-US" w:eastAsia="zh-CN"/>
        </w:rPr>
        <w:t>合同</w:t>
      </w:r>
      <w:r>
        <w:rPr>
          <w:rFonts w:hint="eastAsia" w:ascii="仿宋_GB2312" w:hAnsi="仿宋_GB2312" w:eastAsia="仿宋_GB2312" w:cs="仿宋_GB2312"/>
          <w:b/>
          <w:sz w:val="32"/>
          <w:szCs w:val="32"/>
          <w:highlight w:val="none"/>
        </w:rPr>
        <w:t>的生效和变更、终止</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是双方就此项业务有关的服务达成的全部协议。它替换并取代此前的任何书面或口头的建议、通信和理解。</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自甲方、乙方各自法定代表人或获授权代表签署和盖章之日起生效，并在双方履行完毕本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约定的所有义务后终止。在本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中明示或默示的与本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终止后仍持续有效的条款不因本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终止而终止。</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 乙方具有下列情形之一的，视为违约，甲方有权解除合同。</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（1）乙方以甲方财务顾问名义从事与本合同无关的活动；</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（2）乙方接受其他当事人的委托办理与甲方有利害关系的财务事务；</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（3）乙方未能按照甲方的要求履行本合同义务，或未能按时出具审核意见并造成损失的（非因乙方原因的情况除外）；</w:t>
      </w:r>
    </w:p>
    <w:p>
      <w:pPr>
        <w:pStyle w:val="2"/>
        <w:pageBreakBefore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（4）乙方违反保密义务的；</w:t>
      </w:r>
    </w:p>
    <w:p>
      <w:pPr>
        <w:pStyle w:val="2"/>
        <w:pageBreakBefore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（5）乙方利用为甲方服务的便利从事损害甲方名誉、合法权益或侵害甲方出资企业商业秘密、合法权益的其他情形；</w:t>
      </w:r>
    </w:p>
    <w:p>
      <w:pPr>
        <w:pStyle w:val="2"/>
        <w:pageBreakBefore w:val="0"/>
        <w:kinsoku/>
        <w:wordWrap/>
        <w:overflowPunct/>
        <w:topLinePunct w:val="0"/>
        <w:autoSpaceDE/>
        <w:autoSpaceDN/>
        <w:bidi w:val="0"/>
        <w:adjustRightInd/>
        <w:snapToGrid/>
        <w:spacing w:before="0" w:after="0" w:line="620" w:lineRule="exact"/>
        <w:ind w:left="0" w:leftChars="0" w:right="0" w:firstLine="640" w:firstLineChars="200"/>
        <w:jc w:val="both"/>
        <w:textAlignment w:val="auto"/>
        <w:rPr>
          <w:rFonts w:hint="eastAsia" w:ascii="仿宋_GB2312" w:hAnsi="仿宋_GB2312" w:eastAsia="仿宋_GB2312" w:cs="仿宋_GB2312"/>
          <w:b w:val="0"/>
          <w:sz w:val="32"/>
          <w:szCs w:val="32"/>
          <w:highlight w:val="none"/>
          <w:lang w:val="en-US" w:eastAsia="zh-CN"/>
        </w:rPr>
      </w:pPr>
      <w:r>
        <w:rPr>
          <w:rFonts w:hint="eastAsia" w:ascii="仿宋_GB2312" w:hAnsi="仿宋_GB2312" w:eastAsia="仿宋_GB2312" w:cs="仿宋_GB2312"/>
          <w:b w:val="0"/>
          <w:highlight w:val="none"/>
          <w:lang w:val="en-US" w:eastAsia="zh-CN"/>
        </w:rPr>
        <w:t>（6）甲方认为乙方工作人员无法胜任工作，乙方拒绝调整等其他情况。</w:t>
      </w:r>
    </w:p>
    <w:p>
      <w:pPr>
        <w:pStyle w:val="8"/>
        <w:pageBreakBefore w:val="0"/>
        <w:numPr>
          <w:ilvl w:val="0"/>
          <w:numId w:val="0"/>
        </w:numPr>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.如果根据乙方的职业道德及其他有关专业职责、适用的法律法规或其他任何法定的要求，乙方认为已不适宜继续为甲方提供本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约定的</w:t>
      </w:r>
      <w:r>
        <w:rPr>
          <w:rFonts w:hint="eastAsia" w:ascii="仿宋_GB2312" w:hAnsi="仿宋_GB2312" w:eastAsia="仿宋_GB2312" w:cs="仿宋_GB2312"/>
          <w:sz w:val="32"/>
          <w:szCs w:val="32"/>
          <w:highlight w:val="none"/>
          <w:lang w:val="en-US" w:eastAsia="zh-CN"/>
        </w:rPr>
        <w:t>财务</w:t>
      </w:r>
      <w:r>
        <w:rPr>
          <w:rFonts w:hint="eastAsia" w:ascii="仿宋_GB2312" w:hAnsi="仿宋_GB2312" w:eastAsia="仿宋_GB2312" w:cs="仿宋_GB2312"/>
          <w:sz w:val="32"/>
          <w:szCs w:val="32"/>
          <w:highlight w:val="none"/>
        </w:rPr>
        <w:t>顾问服务时，乙方</w:t>
      </w:r>
      <w:r>
        <w:rPr>
          <w:rFonts w:hint="eastAsia" w:ascii="仿宋_GB2312" w:hAnsi="仿宋_GB2312" w:eastAsia="仿宋_GB2312" w:cs="仿宋_GB2312"/>
          <w:sz w:val="32"/>
          <w:szCs w:val="32"/>
          <w:highlight w:val="none"/>
          <w:lang w:eastAsia="zh-CN"/>
        </w:rPr>
        <w:t>应与甲方协商是否终止本合同。如</w:t>
      </w:r>
      <w:r>
        <w:rPr>
          <w:rFonts w:hint="eastAsia" w:ascii="仿宋_GB2312" w:hAnsi="仿宋_GB2312" w:eastAsia="仿宋_GB2312" w:cs="仿宋_GB2312"/>
          <w:sz w:val="32"/>
          <w:szCs w:val="32"/>
          <w:highlight w:val="none"/>
        </w:rPr>
        <w:t>终止</w:t>
      </w:r>
      <w:r>
        <w:rPr>
          <w:rFonts w:hint="eastAsia" w:ascii="仿宋_GB2312" w:hAnsi="仿宋_GB2312" w:eastAsia="仿宋_GB2312" w:cs="仿宋_GB2312"/>
          <w:sz w:val="32"/>
          <w:szCs w:val="32"/>
          <w:highlight w:val="none"/>
          <w:lang w:eastAsia="zh-CN"/>
        </w:rPr>
        <w:t>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，乙方有权就其于终止之日前对</w:t>
      </w:r>
      <w:r>
        <w:rPr>
          <w:rFonts w:hint="eastAsia" w:ascii="仿宋_GB2312" w:hAnsi="仿宋_GB2312" w:eastAsia="仿宋_GB2312" w:cs="仿宋_GB2312"/>
          <w:sz w:val="32"/>
          <w:szCs w:val="32"/>
          <w:highlight w:val="none"/>
          <w:lang w:eastAsia="zh-CN"/>
        </w:rPr>
        <w:t>已完成的</w:t>
      </w:r>
      <w:r>
        <w:rPr>
          <w:rFonts w:hint="eastAsia" w:ascii="仿宋_GB2312" w:hAnsi="仿宋_GB2312" w:eastAsia="仿宋_GB2312" w:cs="仿宋_GB2312"/>
          <w:sz w:val="32"/>
          <w:szCs w:val="32"/>
          <w:highlight w:val="none"/>
          <w:lang w:val="en-US" w:eastAsia="zh-CN"/>
        </w:rPr>
        <w:t>财务</w:t>
      </w:r>
      <w:r>
        <w:rPr>
          <w:rFonts w:hint="eastAsia" w:ascii="仿宋_GB2312" w:hAnsi="仿宋_GB2312" w:eastAsia="仿宋_GB2312" w:cs="仿宋_GB2312"/>
          <w:sz w:val="32"/>
          <w:szCs w:val="32"/>
          <w:highlight w:val="none"/>
        </w:rPr>
        <w:t>顾问</w:t>
      </w:r>
      <w:r>
        <w:rPr>
          <w:rFonts w:hint="eastAsia" w:ascii="仿宋_GB2312" w:hAnsi="仿宋_GB2312" w:eastAsia="仿宋_GB2312" w:cs="仿宋_GB2312"/>
          <w:sz w:val="32"/>
          <w:szCs w:val="32"/>
          <w:highlight w:val="none"/>
          <w:lang w:val="en-US" w:eastAsia="zh-CN"/>
        </w:rPr>
        <w:t>服务项</w:t>
      </w:r>
      <w:r>
        <w:rPr>
          <w:rFonts w:hint="eastAsia" w:ascii="仿宋_GB2312" w:hAnsi="仿宋_GB2312" w:eastAsia="仿宋_GB2312" w:cs="仿宋_GB2312"/>
          <w:sz w:val="32"/>
          <w:szCs w:val="32"/>
          <w:highlight w:val="none"/>
        </w:rPr>
        <w:t>目所做的工作收取合理的服务费用</w:t>
      </w:r>
      <w:r>
        <w:rPr>
          <w:rFonts w:hint="eastAsia" w:ascii="仿宋_GB2312" w:hAnsi="仿宋_GB2312" w:eastAsia="仿宋_GB2312" w:cs="仿宋_GB2312"/>
          <w:sz w:val="32"/>
          <w:szCs w:val="32"/>
          <w:highlight w:val="none"/>
          <w:lang w:eastAsia="zh-CN"/>
        </w:rPr>
        <w:t>，甲方已支付全年服务费用的，剩余费用乙方应向甲方返还。若因乙方过错导致不能继续履行合同，乙方应承担违约赔偿责任。</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.若需要对生效的</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的相关条款进行变更，需经双方协商一致。任何一方均不得单独变更本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的任何条款。</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.如果出现不可预见的情况，影响</w:t>
      </w:r>
      <w:r>
        <w:rPr>
          <w:rFonts w:hint="eastAsia" w:ascii="仿宋_GB2312" w:hAnsi="仿宋_GB2312" w:eastAsia="仿宋_GB2312" w:cs="仿宋_GB2312"/>
          <w:sz w:val="32"/>
          <w:szCs w:val="32"/>
          <w:highlight w:val="none"/>
          <w:lang w:val="en-US" w:eastAsia="zh-CN"/>
        </w:rPr>
        <w:t>财务顾问</w:t>
      </w:r>
      <w:r>
        <w:rPr>
          <w:rFonts w:hint="eastAsia" w:ascii="仿宋_GB2312" w:hAnsi="仿宋_GB2312" w:eastAsia="仿宋_GB2312" w:cs="仿宋_GB2312"/>
          <w:sz w:val="32"/>
          <w:szCs w:val="32"/>
          <w:highlight w:val="none"/>
        </w:rPr>
        <w:t>服务工作如期完成，甲、乙双方均可要求变更约定事项，但应及时通知对方，并由双方协商解决。</w:t>
      </w:r>
    </w:p>
    <w:p>
      <w:pPr>
        <w:pageBreakBefore w:val="0"/>
        <w:widowControl/>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val="en-US" w:eastAsia="zh-CN"/>
        </w:rPr>
        <w:t>合同</w:t>
      </w:r>
      <w:r>
        <w:rPr>
          <w:rFonts w:hint="eastAsia" w:ascii="仿宋_GB2312" w:hAnsi="仿宋_GB2312" w:eastAsia="仿宋_GB2312" w:cs="仿宋_GB2312"/>
          <w:sz w:val="32"/>
          <w:szCs w:val="32"/>
          <w:highlight w:val="none"/>
        </w:rPr>
        <w:t>一式肆份，甲、乙双方各执贰份，具有同等法律效力。</w:t>
      </w: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r>
        <w:rPr>
          <w:rFonts w:hint="eastAsia" w:ascii="仿宋_GB2312" w:hAnsi="仿宋_GB2312" w:eastAsia="仿宋_GB2312" w:cs="仿宋_GB2312"/>
          <w:snapToGrid w:val="0"/>
          <w:sz w:val="32"/>
          <w:szCs w:val="32"/>
          <w:highlight w:val="none"/>
        </w:rPr>
        <w:t>甲方：</w:t>
      </w:r>
      <w:r>
        <w:rPr>
          <w:rFonts w:hint="eastAsia" w:ascii="仿宋_GB2312" w:hAnsi="仿宋_GB2312" w:eastAsia="仿宋_GB2312" w:cs="仿宋_GB2312"/>
          <w:snapToGrid w:val="0"/>
          <w:sz w:val="32"/>
          <w:szCs w:val="32"/>
          <w:highlight w:val="none"/>
          <w:lang w:val="en-US" w:eastAsia="zh-CN"/>
        </w:rPr>
        <w:t>海口市国有资产监督管理委员会</w:t>
      </w:r>
      <w:r>
        <w:rPr>
          <w:rFonts w:hint="eastAsia" w:ascii="仿宋_GB2312" w:hAnsi="仿宋_GB2312" w:eastAsia="仿宋_GB2312" w:cs="仿宋_GB2312"/>
          <w:snapToGrid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r>
        <w:rPr>
          <w:rFonts w:hint="eastAsia" w:ascii="仿宋_GB2312" w:hAnsi="仿宋_GB2312" w:eastAsia="仿宋_GB2312" w:cs="仿宋_GB2312"/>
          <w:snapToGrid w:val="0"/>
          <w:sz w:val="32"/>
          <w:szCs w:val="32"/>
          <w:highlight w:val="none"/>
        </w:rPr>
        <w:t xml:space="preserve">法定代表人或授权代表：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r>
        <w:rPr>
          <w:rFonts w:hint="eastAsia" w:ascii="仿宋_GB2312" w:hAnsi="仿宋_GB2312" w:eastAsia="仿宋_GB2312" w:cs="仿宋_GB2312"/>
          <w:color w:val="auto"/>
          <w:sz w:val="32"/>
          <w:szCs w:val="32"/>
          <w:highlight w:val="none"/>
          <w:lang w:val="en-US" w:eastAsia="zh-CN"/>
        </w:rPr>
        <w:t>2023</w:t>
      </w:r>
      <w:r>
        <w:rPr>
          <w:rFonts w:hint="eastAsia" w:ascii="仿宋_GB2312" w:hAnsi="仿宋_GB2312" w:eastAsia="仿宋_GB2312" w:cs="仿宋_GB2312"/>
          <w:snapToGrid w:val="0"/>
          <w:color w:val="auto"/>
          <w:sz w:val="32"/>
          <w:szCs w:val="32"/>
          <w:highlight w:val="none"/>
        </w:rPr>
        <w:t>年</w:t>
      </w:r>
      <w:r>
        <w:rPr>
          <w:rFonts w:hint="eastAsia" w:ascii="仿宋_GB2312" w:hAnsi="仿宋_GB2312" w:eastAsia="仿宋_GB2312" w:cs="仿宋_GB2312"/>
          <w:snapToGrid w:val="0"/>
          <w:color w:val="auto"/>
          <w:sz w:val="32"/>
          <w:szCs w:val="32"/>
          <w:highlight w:val="none"/>
          <w:lang w:val="en-US" w:eastAsia="zh-CN"/>
        </w:rPr>
        <w:t>5</w:t>
      </w:r>
      <w:r>
        <w:rPr>
          <w:rFonts w:hint="eastAsia" w:ascii="仿宋_GB2312" w:hAnsi="仿宋_GB2312" w:eastAsia="仿宋_GB2312" w:cs="仿宋_GB2312"/>
          <w:snapToGrid w:val="0"/>
          <w:sz w:val="32"/>
          <w:szCs w:val="32"/>
          <w:highlight w:val="none"/>
        </w:rPr>
        <w:t>月</w:t>
      </w:r>
      <w:r>
        <w:rPr>
          <w:rFonts w:hint="eastAsia" w:ascii="仿宋_GB2312" w:hAnsi="仿宋_GB2312" w:eastAsia="仿宋_GB2312" w:cs="仿宋_GB2312"/>
          <w:snapToGrid w:val="0"/>
          <w:sz w:val="32"/>
          <w:szCs w:val="32"/>
          <w:highlight w:val="none"/>
          <w:lang w:val="en-US" w:eastAsia="zh-CN"/>
        </w:rPr>
        <w:t>10</w:t>
      </w:r>
      <w:r>
        <w:rPr>
          <w:rFonts w:hint="eastAsia" w:ascii="仿宋_GB2312" w:hAnsi="仿宋_GB2312" w:eastAsia="仿宋_GB2312" w:cs="仿宋_GB2312"/>
          <w:snapToGrid w:val="0"/>
          <w:sz w:val="32"/>
          <w:szCs w:val="32"/>
          <w:highlight w:val="none"/>
        </w:rPr>
        <w:t xml:space="preserve">日       </w:t>
      </w:r>
    </w:p>
    <w:p>
      <w:pPr>
        <w:pStyle w:val="2"/>
        <w:rPr>
          <w:rFonts w:hint="eastAsia" w:ascii="仿宋_GB2312" w:hAnsi="仿宋_GB2312" w:eastAsia="仿宋_GB2312" w:cs="仿宋_GB2312"/>
          <w:b w:val="0"/>
          <w:bCs w:val="0"/>
          <w:snapToGrid w:val="0"/>
          <w:kern w:val="2"/>
          <w:sz w:val="32"/>
          <w:szCs w:val="32"/>
          <w:highlight w:val="none"/>
        </w:rPr>
      </w:pPr>
    </w:p>
    <w:p>
      <w:pPr>
        <w:rPr>
          <w:rFonts w:hint="eastAsia" w:ascii="仿宋_GB2312" w:hAnsi="仿宋_GB2312" w:eastAsia="仿宋_GB2312" w:cs="仿宋_GB2312"/>
          <w:snapToGrid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r>
        <w:rPr>
          <w:rFonts w:hint="eastAsia" w:ascii="仿宋_GB2312" w:hAnsi="仿宋_GB2312" w:eastAsia="仿宋_GB2312" w:cs="仿宋_GB2312"/>
          <w:snapToGrid w:val="0"/>
          <w:sz w:val="32"/>
          <w:szCs w:val="32"/>
          <w:highlight w:val="none"/>
        </w:rPr>
        <w:t>乙方：</w:t>
      </w:r>
      <w:r>
        <w:rPr>
          <w:rFonts w:hint="eastAsia" w:ascii="仿宋_GB2312" w:hAnsi="仿宋_GB2312" w:eastAsia="仿宋_GB2312" w:cs="仿宋_GB2312"/>
          <w:sz w:val="32"/>
          <w:szCs w:val="32"/>
          <w:highlight w:val="none"/>
          <w:lang w:val="en-US" w:eastAsia="zh-CN"/>
        </w:rPr>
        <w:t>容诚会计师事务所（特殊普通合伙）</w:t>
      </w:r>
      <w:r>
        <w:rPr>
          <w:rFonts w:hint="eastAsia" w:ascii="仿宋_GB2312" w:hAnsi="仿宋_GB2312" w:eastAsia="仿宋_GB2312" w:cs="仿宋_GB2312"/>
          <w:snapToGrid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r>
        <w:rPr>
          <w:rFonts w:hint="eastAsia" w:ascii="仿宋_GB2312" w:hAnsi="仿宋_GB2312" w:eastAsia="仿宋_GB2312" w:cs="仿宋_GB2312"/>
          <w:snapToGrid w:val="0"/>
          <w:sz w:val="32"/>
          <w:szCs w:val="32"/>
          <w:highlight w:val="none"/>
        </w:rPr>
        <w:t xml:space="preserve">法定代表人或授权代表：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firstLine="640" w:firstLineChars="200"/>
        <w:jc w:val="both"/>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jc w:val="both"/>
        <w:textAlignment w:val="auto"/>
        <w:rPr>
          <w:rFonts w:hint="eastAsia" w:ascii="仿宋_GB2312" w:hAnsi="仿宋_GB2312" w:eastAsia="仿宋_GB2312" w:cs="仿宋_GB2312"/>
          <w:snapToGrid w:val="0"/>
          <w:sz w:val="32"/>
          <w:szCs w:val="32"/>
          <w:highlight w:val="none"/>
        </w:rPr>
      </w:pP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napToGrid w:val="0"/>
          <w:sz w:val="32"/>
          <w:szCs w:val="32"/>
          <w:highlight w:val="none"/>
        </w:rPr>
        <w:t>年</w:t>
      </w:r>
      <w:r>
        <w:rPr>
          <w:rFonts w:hint="eastAsia" w:ascii="仿宋_GB2312" w:hAnsi="仿宋_GB2312" w:eastAsia="仿宋_GB2312" w:cs="仿宋_GB2312"/>
          <w:snapToGrid w:val="0"/>
          <w:sz w:val="32"/>
          <w:szCs w:val="32"/>
          <w:highlight w:val="none"/>
          <w:lang w:val="en-US" w:eastAsia="zh-CN"/>
        </w:rPr>
        <w:t>5</w:t>
      </w:r>
      <w:r>
        <w:rPr>
          <w:rFonts w:hint="eastAsia" w:ascii="仿宋_GB2312" w:hAnsi="仿宋_GB2312" w:eastAsia="仿宋_GB2312" w:cs="仿宋_GB2312"/>
          <w:snapToGrid w:val="0"/>
          <w:sz w:val="32"/>
          <w:szCs w:val="32"/>
          <w:highlight w:val="none"/>
        </w:rPr>
        <w:t>月</w:t>
      </w:r>
      <w:r>
        <w:rPr>
          <w:rFonts w:hint="eastAsia" w:ascii="仿宋_GB2312" w:hAnsi="仿宋_GB2312" w:eastAsia="仿宋_GB2312" w:cs="仿宋_GB2312"/>
          <w:snapToGrid w:val="0"/>
          <w:sz w:val="32"/>
          <w:szCs w:val="32"/>
          <w:highlight w:val="none"/>
          <w:lang w:val="en-US" w:eastAsia="zh-CN"/>
        </w:rPr>
        <w:t>10</w:t>
      </w:r>
      <w:r>
        <w:rPr>
          <w:rFonts w:hint="eastAsia" w:ascii="仿宋_GB2312" w:hAnsi="仿宋_GB2312" w:eastAsia="仿宋_GB2312" w:cs="仿宋_GB2312"/>
          <w:snapToGrid w:val="0"/>
          <w:sz w:val="32"/>
          <w:szCs w:val="32"/>
          <w:highlight w:val="none"/>
        </w:rPr>
        <w:t xml:space="preserve">日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jc w:val="both"/>
        <w:textAlignment w:val="auto"/>
        <w:rPr>
          <w:rFonts w:hint="eastAsia" w:ascii="仿宋_GB2312" w:hAnsi="仿宋_GB2312" w:eastAsia="仿宋_GB2312" w:cs="仿宋_GB2312"/>
          <w:snapToGrid w:val="0"/>
          <w:sz w:val="32"/>
          <w:szCs w:val="32"/>
          <w:highlight w:val="none"/>
        </w:rPr>
      </w:pPr>
      <w:r>
        <w:rPr>
          <w:rFonts w:hint="eastAsia" w:ascii="仿宋_GB2312" w:hAnsi="仿宋_GB2312" w:eastAsia="仿宋_GB2312" w:cs="仿宋_GB2312"/>
          <w:snapToGrid w:val="0"/>
          <w:sz w:val="32"/>
          <w:szCs w:val="32"/>
          <w:highlight w:val="none"/>
        </w:rPr>
        <w:t xml:space="preserve">               </w:t>
      </w:r>
    </w:p>
    <w:p>
      <w:pPr>
        <w:spacing w:line="360" w:lineRule="auto"/>
        <w:ind w:firstLine="640" w:firstLineChars="200"/>
        <w:jc w:val="left"/>
        <w:rPr>
          <w:rFonts w:hint="eastAsia" w:ascii="仿宋" w:hAnsi="仿宋" w:eastAsia="仿宋" w:cs="仿宋"/>
          <w:b w:val="0"/>
          <w:bCs w:val="0"/>
          <w:kern w:val="2"/>
          <w:sz w:val="32"/>
          <w:szCs w:val="32"/>
          <w:lang w:val="en-US" w:eastAsia="zh-CN" w:bidi="ar-SA"/>
        </w:rPr>
      </w:pPr>
    </w:p>
    <w:sectPr>
      <w:footerReference r:id="rId5" w:type="first"/>
      <w:headerReference r:id="rId3" w:type="default"/>
      <w:footerReference r:id="rId4" w:type="default"/>
      <w:pgSz w:w="11906" w:h="16838"/>
      <w:pgMar w:top="1587" w:right="1570" w:bottom="1417" w:left="162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002020204"/>
    <w:charset w:val="00"/>
    <w:family w:val="swiss"/>
    <w:pitch w:val="default"/>
    <w:sig w:usb0="00000000" w:usb1="00000000" w:usb2="00000009" w:usb3="00000000" w:csb0="000001FF" w:csb1="00000000"/>
  </w:font>
  <w:font w:name="Arial Unicode MS">
    <w:altName w:val="Arial"/>
    <w:panose1 w:val="020B0604020002020204"/>
    <w:charset w:val="00"/>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90" w:firstLineChars="205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8"/>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6</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pStyle w:val="77"/>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5ZDFlOThmMDBkNDlkNDU3NzA4YjNiYzY5YzU3M2QifQ=="/>
  </w:docVars>
  <w:rsids>
    <w:rsidRoot w:val="00000000"/>
    <w:rsid w:val="0D46376D"/>
    <w:rsid w:val="16AE0F12"/>
    <w:rsid w:val="271C416F"/>
    <w:rsid w:val="2CFBF5D9"/>
    <w:rsid w:val="2F9B7EAB"/>
    <w:rsid w:val="38077FBD"/>
    <w:rsid w:val="4ADF2118"/>
    <w:rsid w:val="4BDB85F5"/>
    <w:rsid w:val="52FF1AF2"/>
    <w:rsid w:val="5AF92CED"/>
    <w:rsid w:val="68CD7739"/>
    <w:rsid w:val="6DCE51C4"/>
    <w:rsid w:val="6F4870E0"/>
    <w:rsid w:val="6FAC4D06"/>
    <w:rsid w:val="76DDC8E3"/>
    <w:rsid w:val="77568C09"/>
    <w:rsid w:val="77FA7A54"/>
    <w:rsid w:val="7BAE9C1A"/>
    <w:rsid w:val="7D3EA23B"/>
    <w:rsid w:val="7EBF25F0"/>
    <w:rsid w:val="7FCA50C2"/>
    <w:rsid w:val="7FEDE2F6"/>
    <w:rsid w:val="7FFD8796"/>
    <w:rsid w:val="97DC1F8C"/>
    <w:rsid w:val="BA7B23C6"/>
    <w:rsid w:val="BDFB4266"/>
    <w:rsid w:val="D3FB6495"/>
    <w:rsid w:val="DFFED809"/>
    <w:rsid w:val="F5EB01FF"/>
    <w:rsid w:val="F75ECFCD"/>
    <w:rsid w:val="F77F8A2B"/>
    <w:rsid w:val="F7EF0A77"/>
    <w:rsid w:val="FCEF1214"/>
    <w:rsid w:val="FEF7FC4B"/>
    <w:rsid w:val="FFE1D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qFormat="1" w:unhideWhenUsed="0" w:uiPriority="39"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9"/>
    <w:pPr>
      <w:keepNext/>
      <w:keepLines/>
      <w:spacing w:before="340" w:after="330" w:line="576" w:lineRule="auto"/>
      <w:outlineLvl w:val="0"/>
    </w:pPr>
    <w:rPr>
      <w:b/>
      <w:bCs/>
      <w:kern w:val="44"/>
      <w:sz w:val="44"/>
      <w:szCs w:val="44"/>
    </w:rPr>
  </w:style>
  <w:style w:type="paragraph" w:styleId="2">
    <w:name w:val="heading 2"/>
    <w:basedOn w:val="1"/>
    <w:next w:val="1"/>
    <w:qFormat/>
    <w:uiPriority w:val="9"/>
    <w:pPr>
      <w:keepNext/>
      <w:keepLines/>
      <w:widowControl/>
      <w:spacing w:before="260" w:after="260" w:line="416" w:lineRule="atLeast"/>
      <w:jc w:val="left"/>
      <w:outlineLvl w:val="1"/>
    </w:pPr>
    <w:rPr>
      <w:rFonts w:ascii="Cambria" w:hAnsi="Cambria"/>
      <w:b/>
      <w:bCs/>
      <w:kern w:val="0"/>
      <w:sz w:val="32"/>
      <w:szCs w:val="32"/>
    </w:rPr>
  </w:style>
  <w:style w:type="paragraph" w:styleId="4">
    <w:name w:val="heading 3"/>
    <w:basedOn w:val="1"/>
    <w:next w:val="5"/>
    <w:qFormat/>
    <w:uiPriority w:val="9"/>
    <w:pPr>
      <w:keepNext/>
      <w:keepLines/>
      <w:spacing w:before="260" w:after="260" w:line="413" w:lineRule="auto"/>
      <w:outlineLvl w:val="2"/>
    </w:pPr>
    <w:rPr>
      <w:b/>
      <w:bCs/>
      <w:sz w:val="32"/>
      <w:szCs w:val="32"/>
    </w:rPr>
  </w:style>
  <w:style w:type="paragraph" w:styleId="6">
    <w:name w:val="heading 4"/>
    <w:basedOn w:val="1"/>
    <w:next w:val="1"/>
    <w:qFormat/>
    <w:uiPriority w:val="9"/>
    <w:pPr>
      <w:keepNext/>
      <w:keepLines/>
      <w:spacing w:before="280" w:after="290" w:line="372" w:lineRule="auto"/>
      <w:outlineLvl w:val="3"/>
    </w:pPr>
    <w:rPr>
      <w:rFonts w:ascii="Cambria" w:hAnsi="Cambria"/>
      <w:b/>
      <w:bCs/>
      <w:sz w:val="28"/>
      <w:szCs w:val="28"/>
    </w:rPr>
  </w:style>
  <w:style w:type="paragraph" w:styleId="7">
    <w:name w:val="heading 5"/>
    <w:basedOn w:val="1"/>
    <w:next w:val="1"/>
    <w:qFormat/>
    <w:uiPriority w:val="9"/>
    <w:pPr>
      <w:keepNext/>
      <w:keepLines/>
      <w:spacing w:before="280" w:after="290" w:line="372" w:lineRule="auto"/>
      <w:outlineLvl w:val="4"/>
    </w:pPr>
    <w:rPr>
      <w:b/>
      <w:bCs/>
      <w:sz w:val="28"/>
      <w:szCs w:val="28"/>
    </w:rPr>
  </w:style>
  <w:style w:type="character" w:default="1" w:styleId="29">
    <w:name w:val="Default Paragraph Font"/>
    <w:link w:val="30"/>
    <w:qFormat/>
    <w:uiPriority w:val="1"/>
    <w:rPr>
      <w:rFonts w:ascii="Verdana" w:hAnsi="Verdana" w:eastAsia="仿宋_GB2312"/>
      <w:kern w:val="0"/>
      <w:sz w:val="24"/>
      <w:szCs w:val="20"/>
      <w:lang w:eastAsia="en-US"/>
    </w:rPr>
  </w:style>
  <w:style w:type="table" w:default="1" w:styleId="27">
    <w:name w:val="Normal Table"/>
    <w:qFormat/>
    <w:uiPriority w:val="99"/>
    <w:tblPr>
      <w:tblLayout w:type="fixed"/>
      <w:tblCellMar>
        <w:top w:w="0" w:type="dxa"/>
        <w:left w:w="108" w:type="dxa"/>
        <w:bottom w:w="0" w:type="dxa"/>
        <w:right w:w="108" w:type="dxa"/>
      </w:tblCellMar>
    </w:tblPr>
  </w:style>
  <w:style w:type="paragraph" w:styleId="5">
    <w:name w:val="Normal Indent"/>
    <w:basedOn w:val="1"/>
    <w:qFormat/>
    <w:uiPriority w:val="99"/>
    <w:pPr>
      <w:adjustRightInd w:val="0"/>
      <w:spacing w:line="360" w:lineRule="atLeast"/>
      <w:ind w:firstLine="482"/>
      <w:textAlignment w:val="baseline"/>
    </w:pPr>
    <w:rPr>
      <w:rFonts w:ascii="Times New Roman" w:hAnsi="Times New Roman"/>
      <w:kern w:val="0"/>
      <w:sz w:val="24"/>
      <w:szCs w:val="20"/>
    </w:rPr>
  </w:style>
  <w:style w:type="paragraph" w:styleId="8">
    <w:name w:val="annotation text"/>
    <w:basedOn w:val="1"/>
    <w:link w:val="45"/>
    <w:qFormat/>
    <w:uiPriority w:val="99"/>
    <w:pPr>
      <w:jc w:val="left"/>
    </w:pPr>
  </w:style>
  <w:style w:type="paragraph" w:styleId="9">
    <w:name w:val="Body Text"/>
    <w:basedOn w:val="1"/>
    <w:qFormat/>
    <w:uiPriority w:val="99"/>
    <w:pPr>
      <w:spacing w:after="120"/>
    </w:pPr>
  </w:style>
  <w:style w:type="paragraph" w:styleId="10">
    <w:name w:val="Body Text Indent"/>
    <w:basedOn w:val="1"/>
    <w:next w:val="11"/>
    <w:qFormat/>
    <w:uiPriority w:val="99"/>
    <w:pPr>
      <w:ind w:firstLine="420"/>
    </w:pPr>
  </w:style>
  <w:style w:type="paragraph" w:styleId="11">
    <w:name w:val="toc 3"/>
    <w:basedOn w:val="1"/>
    <w:next w:val="1"/>
    <w:qFormat/>
    <w:uiPriority w:val="39"/>
    <w:pPr>
      <w:ind w:left="840" w:leftChars="400"/>
    </w:pPr>
  </w:style>
  <w:style w:type="paragraph" w:styleId="12">
    <w:name w:val="List 2"/>
    <w:basedOn w:val="1"/>
    <w:qFormat/>
    <w:uiPriority w:val="99"/>
    <w:pPr>
      <w:ind w:left="100" w:hanging="200"/>
    </w:pPr>
    <w:rPr>
      <w:szCs w:val="20"/>
    </w:rPr>
  </w:style>
  <w:style w:type="paragraph" w:styleId="13">
    <w:name w:val="toc 5"/>
    <w:basedOn w:val="1"/>
    <w:next w:val="1"/>
    <w:qFormat/>
    <w:uiPriority w:val="39"/>
    <w:pPr>
      <w:tabs>
        <w:tab w:val="right" w:leader="dot" w:pos="8296"/>
      </w:tabs>
      <w:ind w:left="1050" w:leftChars="500"/>
    </w:pPr>
  </w:style>
  <w:style w:type="paragraph" w:styleId="14">
    <w:name w:val="Plain Text"/>
    <w:basedOn w:val="1"/>
    <w:link w:val="63"/>
    <w:qFormat/>
    <w:uiPriority w:val="99"/>
    <w:rPr>
      <w:rFonts w:ascii="宋体" w:hAnsi="Courier New"/>
      <w:szCs w:val="20"/>
    </w:rPr>
  </w:style>
  <w:style w:type="paragraph" w:styleId="15">
    <w:name w:val="Date"/>
    <w:basedOn w:val="1"/>
    <w:next w:val="1"/>
    <w:qFormat/>
    <w:uiPriority w:val="0"/>
    <w:rPr>
      <w:rFonts w:eastAsia="??"/>
      <w:szCs w:val="28"/>
    </w:rPr>
  </w:style>
  <w:style w:type="paragraph" w:styleId="16">
    <w:name w:val="Body Text Indent 2"/>
    <w:basedOn w:val="1"/>
    <w:qFormat/>
    <w:uiPriority w:val="0"/>
    <w:pPr>
      <w:spacing w:line="384" w:lineRule="auto"/>
      <w:ind w:firstLine="570"/>
    </w:pPr>
    <w:rPr>
      <w:rFonts w:ascii="Times New Roman" w:hAnsi="Times New Roman" w:eastAsia="宋体" w:cs="Times New Roman"/>
    </w:rPr>
  </w:style>
  <w:style w:type="paragraph" w:styleId="17">
    <w:name w:val="Balloon Text"/>
    <w:basedOn w:val="1"/>
    <w:link w:val="44"/>
    <w:qFormat/>
    <w:uiPriority w:val="99"/>
    <w:rPr>
      <w:sz w:val="18"/>
      <w:szCs w:val="18"/>
    </w:rPr>
  </w:style>
  <w:style w:type="paragraph" w:styleId="18">
    <w:name w:val="footer"/>
    <w:basedOn w:val="1"/>
    <w:link w:val="36"/>
    <w:qFormat/>
    <w:uiPriority w:val="0"/>
    <w:pPr>
      <w:tabs>
        <w:tab w:val="center" w:pos="4153"/>
        <w:tab w:val="right" w:pos="8306"/>
      </w:tabs>
      <w:snapToGrid w:val="0"/>
      <w:jc w:val="left"/>
    </w:pPr>
    <w:rPr>
      <w:sz w:val="18"/>
      <w:szCs w:val="18"/>
    </w:rPr>
  </w:style>
  <w:style w:type="paragraph" w:styleId="19">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4"/>
    <w:basedOn w:val="1"/>
    <w:next w:val="1"/>
    <w:qFormat/>
    <w:uiPriority w:val="39"/>
    <w:pPr>
      <w:tabs>
        <w:tab w:val="left" w:pos="1890"/>
        <w:tab w:val="right" w:leader="dot" w:pos="8296"/>
      </w:tabs>
      <w:ind w:left="630" w:leftChars="300"/>
    </w:pPr>
  </w:style>
  <w:style w:type="paragraph" w:styleId="21">
    <w:name w:val="Subtitle"/>
    <w:basedOn w:val="1"/>
    <w:next w:val="1"/>
    <w:link w:val="57"/>
    <w:qFormat/>
    <w:uiPriority w:val="11"/>
    <w:pPr>
      <w:spacing w:before="240" w:after="60" w:line="312" w:lineRule="auto"/>
      <w:jc w:val="center"/>
      <w:outlineLvl w:val="1"/>
    </w:pPr>
    <w:rPr>
      <w:rFonts w:ascii="Cambria" w:hAnsi="Cambria"/>
      <w:b/>
      <w:bCs/>
      <w:kern w:val="28"/>
      <w:sz w:val="32"/>
      <w:szCs w:val="32"/>
    </w:rPr>
  </w:style>
  <w:style w:type="paragraph" w:styleId="22">
    <w:name w:val="List"/>
    <w:basedOn w:val="1"/>
    <w:qFormat/>
    <w:uiPriority w:val="99"/>
    <w:pPr>
      <w:ind w:left="200" w:hanging="200"/>
    </w:pPr>
    <w:rPr>
      <w:szCs w:val="20"/>
    </w:rPr>
  </w:style>
  <w:style w:type="paragraph" w:styleId="23">
    <w:name w:val="Body Text Indent 3"/>
    <w:basedOn w:val="1"/>
    <w:qFormat/>
    <w:uiPriority w:val="99"/>
    <w:pPr>
      <w:tabs>
        <w:tab w:val="left" w:pos="9240"/>
      </w:tabs>
      <w:spacing w:line="560" w:lineRule="exact"/>
      <w:ind w:right="-1082" w:rightChars="-338" w:firstLine="600" w:firstLineChars="200"/>
    </w:pPr>
    <w:rPr>
      <w:rFonts w:eastAsia="仿宋_GB2312"/>
      <w:sz w:val="30"/>
      <w:szCs w:val="30"/>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qFormat/>
    <w:uiPriority w:val="0"/>
    <w:pPr>
      <w:spacing w:before="240" w:after="60"/>
      <w:jc w:val="center"/>
      <w:outlineLvl w:val="0"/>
    </w:pPr>
    <w:rPr>
      <w:rFonts w:ascii="Cambria" w:hAnsi="Cambria"/>
      <w:b/>
      <w:bCs/>
      <w:sz w:val="32"/>
      <w:szCs w:val="32"/>
    </w:rPr>
  </w:style>
  <w:style w:type="paragraph" w:styleId="26">
    <w:name w:val="annotation subject"/>
    <w:basedOn w:val="8"/>
    <w:next w:val="8"/>
    <w:link w:val="46"/>
    <w:qFormat/>
    <w:uiPriority w:val="99"/>
    <w:rPr>
      <w:b/>
      <w:bCs/>
    </w:rPr>
  </w:style>
  <w:style w:type="table" w:styleId="28">
    <w:name w:val="Table Grid"/>
    <w:basedOn w:val="27"/>
    <w:qFormat/>
    <w:uiPriority w:val="39"/>
    <w:rPr>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0">
    <w:name w:val=" Char Char Char Char"/>
    <w:basedOn w:val="1"/>
    <w:link w:val="29"/>
    <w:qFormat/>
    <w:uiPriority w:val="0"/>
    <w:pPr>
      <w:widowControl/>
      <w:spacing w:after="160" w:line="240" w:lineRule="exact"/>
      <w:jc w:val="left"/>
    </w:pPr>
    <w:rPr>
      <w:rFonts w:ascii="Verdana" w:hAnsi="Verdana" w:eastAsia="仿宋_GB2312"/>
      <w:kern w:val="0"/>
      <w:sz w:val="24"/>
      <w:szCs w:val="20"/>
      <w:lang w:eastAsia="en-US"/>
    </w:rPr>
  </w:style>
  <w:style w:type="character" w:styleId="31">
    <w:name w:val="Strong"/>
    <w:basedOn w:val="29"/>
    <w:qFormat/>
    <w:uiPriority w:val="22"/>
    <w:rPr>
      <w:b/>
      <w:bCs/>
    </w:rPr>
  </w:style>
  <w:style w:type="character" w:styleId="32">
    <w:name w:val="page number"/>
    <w:basedOn w:val="29"/>
    <w:qFormat/>
    <w:uiPriority w:val="0"/>
  </w:style>
  <w:style w:type="character" w:styleId="33">
    <w:name w:val="FollowedHyperlink"/>
    <w:basedOn w:val="29"/>
    <w:qFormat/>
    <w:uiPriority w:val="99"/>
    <w:rPr>
      <w:color w:val="800080"/>
      <w:u w:val="none"/>
    </w:rPr>
  </w:style>
  <w:style w:type="character" w:styleId="34">
    <w:name w:val="Hyperlink"/>
    <w:qFormat/>
    <w:uiPriority w:val="99"/>
    <w:rPr>
      <w:color w:val="0000FF"/>
      <w:u w:val="single"/>
    </w:rPr>
  </w:style>
  <w:style w:type="character" w:styleId="35">
    <w:name w:val="annotation reference"/>
    <w:basedOn w:val="29"/>
    <w:qFormat/>
    <w:uiPriority w:val="99"/>
    <w:rPr>
      <w:sz w:val="21"/>
      <w:szCs w:val="21"/>
    </w:rPr>
  </w:style>
  <w:style w:type="character" w:customStyle="1" w:styleId="36">
    <w:name w:val="页脚 字符"/>
    <w:basedOn w:val="29"/>
    <w:link w:val="18"/>
    <w:qFormat/>
    <w:uiPriority w:val="0"/>
    <w:rPr>
      <w:rFonts w:ascii="Times New Roman" w:hAnsi="Times New Roman" w:eastAsia="宋体" w:cs="Times New Roman"/>
      <w:sz w:val="18"/>
      <w:szCs w:val="18"/>
    </w:rPr>
  </w:style>
  <w:style w:type="paragraph" w:customStyle="1" w:styleId="37">
    <w:name w:val="列出段落1"/>
    <w:basedOn w:val="1"/>
    <w:qFormat/>
    <w:uiPriority w:val="34"/>
    <w:pPr>
      <w:ind w:firstLine="420" w:firstLineChars="200"/>
    </w:pPr>
  </w:style>
  <w:style w:type="character" w:customStyle="1" w:styleId="38">
    <w:name w:val="postbody1"/>
    <w:qFormat/>
    <w:uiPriority w:val="0"/>
    <w:rPr>
      <w:sz w:val="24"/>
      <w:szCs w:val="24"/>
    </w:rPr>
  </w:style>
  <w:style w:type="paragraph" w:customStyle="1" w:styleId="39">
    <w:name w:val="列出段落11"/>
    <w:basedOn w:val="1"/>
    <w:qFormat/>
    <w:uiPriority w:val="0"/>
    <w:pPr>
      <w:widowControl/>
      <w:ind w:firstLine="420" w:firstLineChars="200"/>
      <w:jc w:val="left"/>
    </w:pPr>
    <w:rPr>
      <w:kern w:val="0"/>
      <w:sz w:val="24"/>
    </w:rPr>
  </w:style>
  <w:style w:type="paragraph" w:customStyle="1" w:styleId="40">
    <w:name w:val="正文文本缩进1"/>
    <w:basedOn w:val="1"/>
    <w:qFormat/>
    <w:uiPriority w:val="0"/>
    <w:pPr>
      <w:spacing w:line="400" w:lineRule="exact"/>
      <w:ind w:left="839"/>
    </w:pPr>
    <w:rPr>
      <w:rFonts w:ascii="黑体" w:eastAsia="黑体"/>
      <w:sz w:val="24"/>
    </w:rPr>
  </w:style>
  <w:style w:type="paragraph" w:customStyle="1" w:styleId="41">
    <w:name w:val="_Style 6"/>
    <w:basedOn w:val="3"/>
    <w:next w:val="1"/>
    <w:qFormat/>
    <w:uiPriority w:val="0"/>
    <w:pPr>
      <w:outlineLvl w:val="9"/>
    </w:pPr>
  </w:style>
  <w:style w:type="paragraph" w:customStyle="1" w:styleId="42">
    <w:name w:val="样式 首行缩进:  2 字符"/>
    <w:basedOn w:val="1"/>
    <w:qFormat/>
    <w:uiPriority w:val="0"/>
    <w:pPr>
      <w:spacing w:line="400" w:lineRule="exact"/>
      <w:ind w:firstLine="200" w:firstLineChars="200"/>
    </w:pPr>
    <w:rPr>
      <w:sz w:val="24"/>
    </w:rPr>
  </w:style>
  <w:style w:type="paragraph" w:customStyle="1" w:styleId="43">
    <w:name w:val="p0"/>
    <w:basedOn w:val="1"/>
    <w:qFormat/>
    <w:uiPriority w:val="0"/>
    <w:rPr>
      <w:szCs w:val="21"/>
    </w:rPr>
  </w:style>
  <w:style w:type="character" w:customStyle="1" w:styleId="44">
    <w:name w:val="批注框文本 字符"/>
    <w:basedOn w:val="29"/>
    <w:link w:val="17"/>
    <w:qFormat/>
    <w:uiPriority w:val="99"/>
    <w:rPr>
      <w:rFonts w:ascii="Times New Roman" w:hAnsi="Times New Roman" w:eastAsia="宋体" w:cs="Times New Roman"/>
      <w:kern w:val="2"/>
      <w:sz w:val="18"/>
      <w:szCs w:val="18"/>
    </w:rPr>
  </w:style>
  <w:style w:type="character" w:customStyle="1" w:styleId="45">
    <w:name w:val="批注文字 字符"/>
    <w:basedOn w:val="29"/>
    <w:link w:val="8"/>
    <w:qFormat/>
    <w:uiPriority w:val="99"/>
    <w:rPr>
      <w:rFonts w:ascii="Times New Roman" w:hAnsi="Times New Roman" w:eastAsia="宋体" w:cs="Times New Roman"/>
      <w:kern w:val="2"/>
      <w:sz w:val="21"/>
      <w:szCs w:val="24"/>
    </w:rPr>
  </w:style>
  <w:style w:type="character" w:customStyle="1" w:styleId="46">
    <w:name w:val="批注主题 字符"/>
    <w:basedOn w:val="45"/>
    <w:link w:val="26"/>
    <w:qFormat/>
    <w:uiPriority w:val="99"/>
    <w:rPr>
      <w:rFonts w:ascii="Times New Roman" w:hAnsi="Times New Roman" w:eastAsia="宋体" w:cs="Times New Roman"/>
      <w:b/>
      <w:bCs/>
      <w:kern w:val="2"/>
      <w:sz w:val="21"/>
      <w:szCs w:val="24"/>
    </w:rPr>
  </w:style>
  <w:style w:type="paragraph" w:customStyle="1" w:styleId="47">
    <w:name w:val="CM4"/>
    <w:basedOn w:val="1"/>
    <w:next w:val="1"/>
    <w:qFormat/>
    <w:uiPriority w:val="99"/>
    <w:pPr>
      <w:autoSpaceDE w:val="0"/>
      <w:autoSpaceDN w:val="0"/>
      <w:adjustRightInd w:val="0"/>
      <w:spacing w:line="403" w:lineRule="atLeast"/>
      <w:jc w:val="left"/>
    </w:pPr>
    <w:rPr>
      <w:rFonts w:ascii="Arial" w:hAnsi="Arial" w:cs="Arial"/>
      <w:kern w:val="0"/>
      <w:sz w:val="24"/>
    </w:rPr>
  </w:style>
  <w:style w:type="paragraph" w:customStyle="1" w:styleId="48">
    <w:name w:val="标题2"/>
    <w:basedOn w:val="1"/>
    <w:qFormat/>
    <w:uiPriority w:val="0"/>
    <w:pPr>
      <w:spacing w:line="560" w:lineRule="exact"/>
      <w:ind w:firstLine="562"/>
      <w:outlineLvl w:val="1"/>
    </w:pPr>
    <w:rPr>
      <w:b/>
    </w:rPr>
  </w:style>
  <w:style w:type="paragraph" w:customStyle="1" w:styleId="49">
    <w:name w:val="_Style 2"/>
    <w:basedOn w:val="1"/>
    <w:qFormat/>
    <w:uiPriority w:val="0"/>
    <w:pPr>
      <w:ind w:firstLine="420" w:firstLineChars="200"/>
    </w:pPr>
    <w:rPr>
      <w:kern w:val="0"/>
      <w:sz w:val="20"/>
    </w:rPr>
  </w:style>
  <w:style w:type="paragraph" w:customStyle="1" w:styleId="50">
    <w:name w:val="_Style 1"/>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51">
    <w:name w:val="标题 1 字符"/>
    <w:link w:val="3"/>
    <w:qFormat/>
    <w:uiPriority w:val="0"/>
    <w:rPr>
      <w:b/>
      <w:bCs/>
      <w:kern w:val="44"/>
      <w:sz w:val="44"/>
      <w:szCs w:val="44"/>
    </w:rPr>
  </w:style>
  <w:style w:type="paragraph" w:customStyle="1" w:styleId="52">
    <w:name w:val="_Style 3"/>
    <w:qFormat/>
    <w:uiPriority w:val="1"/>
    <w:pPr>
      <w:adjustRightInd w:val="0"/>
      <w:snapToGrid w:val="0"/>
    </w:pPr>
    <w:rPr>
      <w:rFonts w:ascii="Tahoma" w:hAnsi="Tahoma" w:eastAsia="宋体" w:cs="Times New Roman"/>
      <w:sz w:val="22"/>
      <w:szCs w:val="22"/>
      <w:lang w:val="en-US" w:eastAsia="zh-CN" w:bidi="ar-SA"/>
    </w:rPr>
  </w:style>
  <w:style w:type="paragraph" w:customStyle="1" w:styleId="53">
    <w:name w:val="_Style 0"/>
    <w:qFormat/>
    <w:uiPriority w:val="1"/>
    <w:pPr>
      <w:adjustRightInd w:val="0"/>
      <w:snapToGrid w:val="0"/>
    </w:pPr>
    <w:rPr>
      <w:rFonts w:ascii="Tahoma" w:hAnsi="Tahoma" w:eastAsia="宋体" w:cs="Times New Roman"/>
      <w:sz w:val="22"/>
      <w:szCs w:val="22"/>
      <w:lang w:val="en-US" w:eastAsia="zh-CN" w:bidi="ar-SA"/>
    </w:rPr>
  </w:style>
  <w:style w:type="paragraph" w:customStyle="1" w:styleId="54">
    <w:name w:val="样式wie"/>
    <w:basedOn w:val="1"/>
    <w:qFormat/>
    <w:uiPriority w:val="0"/>
    <w:pPr>
      <w:spacing w:line="360" w:lineRule="auto"/>
      <w:ind w:firstLine="560" w:firstLineChars="200"/>
    </w:pPr>
    <w:rPr>
      <w:rFonts w:eastAsia="仿宋_GB2312"/>
      <w:color w:val="000000"/>
      <w:sz w:val="28"/>
    </w:rPr>
  </w:style>
  <w:style w:type="paragraph" w:styleId="55">
    <w:name w:val="List Paragraph"/>
    <w:basedOn w:val="1"/>
    <w:qFormat/>
    <w:uiPriority w:val="99"/>
    <w:pPr>
      <w:ind w:firstLine="420" w:firstLineChars="200"/>
    </w:pPr>
  </w:style>
  <w:style w:type="character" w:customStyle="1" w:styleId="56">
    <w:name w:val="副标题 Char2"/>
    <w:qFormat/>
    <w:uiPriority w:val="11"/>
    <w:rPr>
      <w:rFonts w:ascii="Cambria" w:hAnsi="Cambria"/>
      <w:b/>
      <w:bCs/>
      <w:kern w:val="28"/>
      <w:sz w:val="32"/>
      <w:szCs w:val="32"/>
    </w:rPr>
  </w:style>
  <w:style w:type="character" w:customStyle="1" w:styleId="57">
    <w:name w:val="副标题 字符"/>
    <w:link w:val="21"/>
    <w:qFormat/>
    <w:uiPriority w:val="11"/>
    <w:rPr>
      <w:rFonts w:ascii="Cambria" w:hAnsi="Cambria"/>
      <w:b/>
      <w:bCs/>
      <w:kern w:val="28"/>
      <w:sz w:val="32"/>
      <w:szCs w:val="32"/>
    </w:rPr>
  </w:style>
  <w:style w:type="character" w:customStyle="1" w:styleId="58">
    <w:name w:val="9p1"/>
    <w:qFormat/>
    <w:uiPriority w:val="0"/>
    <w:rPr>
      <w:rFonts w:ascii="Times New Roman" w:hAnsi="Times New Roman" w:eastAsia="宋体" w:cs="Times New Roman"/>
      <w:spacing w:val="300"/>
      <w:sz w:val="18"/>
      <w:szCs w:val="18"/>
    </w:rPr>
  </w:style>
  <w:style w:type="paragraph" w:styleId="59">
    <w:name w:val="No Spacing"/>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0">
    <w:name w:val="p1"/>
    <w:basedOn w:val="1"/>
    <w:qFormat/>
    <w:uiPriority w:val="0"/>
    <w:pPr>
      <w:jc w:val="left"/>
    </w:pPr>
  </w:style>
  <w:style w:type="character" w:customStyle="1" w:styleId="61">
    <w:name w:val="s1"/>
    <w:basedOn w:val="29"/>
    <w:qFormat/>
    <w:uiPriority w:val="0"/>
    <w:rPr>
      <w:rFonts w:ascii="Helvetica" w:hAnsi="Helvetica" w:eastAsia="Helvetica" w:cs="Helvetica"/>
      <w:sz w:val="24"/>
      <w:szCs w:val="24"/>
    </w:rPr>
  </w:style>
  <w:style w:type="paragraph" w:customStyle="1" w:styleId="62">
    <w:name w:val="普通 (Web)"/>
    <w:basedOn w:val="1"/>
    <w:qFormat/>
    <w:uiPriority w:val="0"/>
    <w:pPr>
      <w:widowControl/>
      <w:spacing w:before="100" w:beforeAutospacing="1" w:after="100" w:afterAutospacing="1"/>
      <w:jc w:val="left"/>
    </w:pPr>
    <w:rPr>
      <w:rFonts w:ascii="宋体" w:hAnsi="宋体"/>
      <w:color w:val="000000"/>
      <w:kern w:val="0"/>
      <w:sz w:val="24"/>
    </w:rPr>
  </w:style>
  <w:style w:type="character" w:customStyle="1" w:styleId="63">
    <w:name w:val="纯文本 Char"/>
    <w:link w:val="14"/>
    <w:qFormat/>
    <w:uiPriority w:val="0"/>
    <w:rPr>
      <w:rFonts w:ascii="宋体" w:hAnsi="Courier New"/>
      <w:szCs w:val="20"/>
    </w:rPr>
  </w:style>
  <w:style w:type="character" w:customStyle="1" w:styleId="64">
    <w:name w:val="apple-converted-space"/>
    <w:basedOn w:val="29"/>
    <w:qFormat/>
    <w:uiPriority w:val="0"/>
  </w:style>
  <w:style w:type="paragraph" w:customStyle="1" w:styleId="65">
    <w:name w:val="列出段落2"/>
    <w:basedOn w:val="1"/>
    <w:qFormat/>
    <w:uiPriority w:val="0"/>
    <w:pPr>
      <w:ind w:firstLine="420" w:firstLineChars="200"/>
    </w:pPr>
    <w:rPr>
      <w:rFonts w:ascii="Calibri" w:hAnsi="Calibri" w:eastAsia="宋体" w:cs="Times New Roman"/>
      <w:sz w:val="21"/>
      <w:szCs w:val="22"/>
    </w:rPr>
  </w:style>
  <w:style w:type="paragraph" w:customStyle="1" w:styleId="66">
    <w:name w:val="正文 A"/>
    <w:qFormat/>
    <w:uiPriority w:val="0"/>
    <w:pPr>
      <w:widowControl w:val="0"/>
      <w:pBdr>
        <w:top w:val="none" w:color="FFFFFF" w:sz="0" w:space="31"/>
        <w:left w:val="none" w:color="FFFFFF" w:sz="0" w:space="31"/>
        <w:bottom w:val="none" w:color="FFFFFF" w:sz="0" w:space="31"/>
        <w:right w:val="none" w:color="FFFFFF" w:sz="0" w:space="31"/>
      </w:pBdr>
      <w:spacing w:line="312" w:lineRule="atLeast"/>
      <w:jc w:val="both"/>
    </w:pPr>
    <w:rPr>
      <w:rFonts w:ascii="Times New Roman" w:hAnsi="Arial Unicode MS" w:eastAsia="Times New Roman" w:cs="Arial Unicode MS"/>
      <w:szCs w:val="21"/>
      <w:lang w:val="en-US" w:eastAsia="zh-CN" w:bidi="ar-SA"/>
    </w:rPr>
  </w:style>
  <w:style w:type="paragraph" w:customStyle="1" w:styleId="67">
    <w:name w:val="无间隔1"/>
    <w:qFormat/>
    <w:uiPriority w:val="1"/>
    <w:pPr>
      <w:widowControl w:val="0"/>
      <w:jc w:val="both"/>
    </w:pPr>
    <w:rPr>
      <w:rFonts w:ascii="等线" w:hAnsi="等线" w:eastAsia="等线" w:cs="宋体"/>
      <w:kern w:val="2"/>
      <w:sz w:val="21"/>
      <w:szCs w:val="22"/>
      <w:lang w:val="en-US" w:eastAsia="zh-CN" w:bidi="ar-SA"/>
    </w:rPr>
  </w:style>
  <w:style w:type="character" w:customStyle="1" w:styleId="68">
    <w:name w:val="apple-style-span"/>
    <w:basedOn w:val="29"/>
    <w:qFormat/>
    <w:uiPriority w:val="0"/>
  </w:style>
  <w:style w:type="character" w:customStyle="1" w:styleId="69">
    <w:name w:val="NormalCharacter"/>
    <w:qFormat/>
    <w:uiPriority w:val="0"/>
  </w:style>
  <w:style w:type="paragraph" w:customStyle="1" w:styleId="70">
    <w:name w:val="默认"/>
    <w:qFormat/>
    <w:uiPriority w:val="0"/>
    <w:rPr>
      <w:rFonts w:ascii="Arial Unicode MS" w:hAnsi="Arial Unicode MS" w:eastAsia="Arial Unicode MS" w:cs="Arial Unicode MS"/>
      <w:color w:val="000000"/>
      <w:sz w:val="22"/>
      <w:szCs w:val="22"/>
      <w:u w:val="none" w:color="000000"/>
      <w:lang w:bidi="ar-SA"/>
    </w:rPr>
  </w:style>
  <w:style w:type="paragraph" w:customStyle="1" w:styleId="71">
    <w:name w:val="列出段落"/>
    <w:basedOn w:val="1"/>
    <w:qFormat/>
    <w:uiPriority w:val="34"/>
    <w:pPr>
      <w:ind w:firstLine="420" w:firstLineChars="200"/>
    </w:pPr>
  </w:style>
  <w:style w:type="character" w:customStyle="1" w:styleId="72">
    <w:name w:val="_Style 5"/>
    <w:qFormat/>
    <w:uiPriority w:val="32"/>
    <w:rPr>
      <w:rFonts w:cs="Times New Roman"/>
      <w:b/>
      <w:sz w:val="24"/>
      <w:u w:val="single"/>
    </w:rPr>
  </w:style>
  <w:style w:type="table" w:customStyle="1" w:styleId="73">
    <w:name w:val="网格型1"/>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4">
    <w:name w:val="8基准样式"/>
    <w:basedOn w:val="59"/>
    <w:qFormat/>
    <w:uiPriority w:val="7"/>
    <w:pPr>
      <w:jc w:val="both"/>
    </w:pPr>
    <w:rPr>
      <w:rFonts w:ascii="宋体" w:hAnsi="宋体" w:eastAsia="宋体"/>
    </w:rPr>
  </w:style>
  <w:style w:type="paragraph" w:customStyle="1" w:styleId="75">
    <w:name w:val="汇编条款内文"/>
    <w:basedOn w:val="1"/>
    <w:qFormat/>
    <w:uiPriority w:val="0"/>
    <w:pPr>
      <w:tabs>
        <w:tab w:val="left" w:pos="332"/>
        <w:tab w:val="left" w:pos="612"/>
      </w:tabs>
      <w:autoSpaceDE w:val="0"/>
      <w:autoSpaceDN w:val="0"/>
      <w:adjustRightInd w:val="0"/>
      <w:spacing w:line="560" w:lineRule="exact"/>
      <w:ind w:right="28" w:firstLine="200" w:firstLineChars="200"/>
    </w:pPr>
    <w:rPr>
      <w:rFonts w:ascii="宋体" w:hAnsi="宋体"/>
      <w:bCs/>
      <w:kern w:val="0"/>
      <w:sz w:val="24"/>
    </w:rPr>
  </w:style>
  <w:style w:type="paragraph" w:customStyle="1" w:styleId="76">
    <w:name w:val="NYIndenture_L3"/>
    <w:basedOn w:val="77"/>
    <w:next w:val="9"/>
    <w:qFormat/>
    <w:uiPriority w:val="0"/>
    <w:pPr>
      <w:numPr>
        <w:ilvl w:val="2"/>
        <w:numId w:val="0"/>
      </w:numPr>
      <w:tabs>
        <w:tab w:val="left" w:pos="720"/>
      </w:tabs>
      <w:ind w:left="840"/>
    </w:pPr>
  </w:style>
  <w:style w:type="paragraph" w:customStyle="1" w:styleId="77">
    <w:name w:val="NYIndenture_L2"/>
    <w:basedOn w:val="1"/>
    <w:next w:val="9"/>
    <w:qFormat/>
    <w:uiPriority w:val="0"/>
    <w:pPr>
      <w:widowControl/>
      <w:numPr>
        <w:ilvl w:val="1"/>
        <w:numId w:val="1"/>
      </w:numPr>
      <w:tabs>
        <w:tab w:val="left" w:pos="720"/>
      </w:tabs>
      <w:spacing w:after="240"/>
      <w:jc w:val="left"/>
      <w:outlineLvl w:val="1"/>
    </w:pPr>
    <w:rPr>
      <w:rFonts w:ascii="Times New Roman" w:hAnsi="Times New Roman"/>
      <w:kern w:val="0"/>
      <w:sz w:val="24"/>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2439</Words>
  <Characters>2558</Characters>
  <Paragraphs>91</Paragraphs>
  <TotalTime>142</TotalTime>
  <ScaleCrop>false</ScaleCrop>
  <LinksUpToDate>false</LinksUpToDate>
  <CharactersWithSpaces>2807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2017-12-26T06:09:00Z</dcterms:created>
  <dc:creator>李林泽</dc:creator>
  <cp:lastModifiedBy>Administrator</cp:lastModifiedBy>
  <dcterms:modified xsi:type="dcterms:W3CDTF">2023-06-05T13:01:19Z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1787267B767C4F34B8369B2F321F4494_13</vt:lpwstr>
  </property>
</Properties>
</file>